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356" w:rsidRPr="00C720C5" w:rsidRDefault="00741356" w:rsidP="009934FD">
      <w:pPr>
        <w:tabs>
          <w:tab w:val="right" w:pos="10800"/>
        </w:tabs>
        <w:ind w:left="-720" w:firstLine="720"/>
        <w:rPr>
          <w:rFonts w:ascii="Calibri" w:hAnsi="Calibri" w:cs="Calibri"/>
          <w:b/>
          <w:sz w:val="22"/>
        </w:rPr>
      </w:pPr>
      <w:r w:rsidRPr="00C720C5">
        <w:rPr>
          <w:rFonts w:ascii="Calibri" w:hAnsi="Calibri" w:cs="Calibri"/>
          <w:b/>
          <w:sz w:val="22"/>
        </w:rPr>
        <w:t xml:space="preserve">ARTD 1010 / SP 2019 </w:t>
      </w:r>
      <w:r w:rsidRPr="00C720C5">
        <w:rPr>
          <w:rFonts w:ascii="Calibri" w:hAnsi="Calibri" w:cs="Calibri"/>
          <w:b/>
          <w:sz w:val="22"/>
        </w:rPr>
        <w:tab/>
      </w:r>
      <w:r w:rsidRPr="00C720C5">
        <w:rPr>
          <w:rFonts w:ascii="Calibri" w:hAnsi="Calibri" w:cs="Calibri"/>
          <w:sz w:val="22"/>
        </w:rPr>
        <w:t xml:space="preserve">Instructor: Rita </w:t>
      </w:r>
      <w:proofErr w:type="spellStart"/>
      <w:r w:rsidRPr="00C720C5">
        <w:rPr>
          <w:rFonts w:ascii="Calibri" w:hAnsi="Calibri" w:cs="Calibri"/>
          <w:sz w:val="22"/>
        </w:rPr>
        <w:t>Fabris</w:t>
      </w:r>
      <w:proofErr w:type="spellEnd"/>
    </w:p>
    <w:p w:rsidR="004E19D1" w:rsidRPr="00C720C5" w:rsidRDefault="00D50E6C" w:rsidP="009934FD">
      <w:pPr>
        <w:tabs>
          <w:tab w:val="right" w:pos="10800"/>
        </w:tabs>
        <w:rPr>
          <w:rFonts w:ascii="Calibri" w:hAnsi="Calibri" w:cs="Calibri"/>
          <w:sz w:val="22"/>
        </w:rPr>
      </w:pPr>
      <w:bookmarkStart w:id="0" w:name="_GoBack"/>
      <w:r>
        <w:rPr>
          <w:rFonts w:ascii="Calibri" w:hAnsi="Calibri" w:cs="Calibri"/>
          <w:sz w:val="22"/>
        </w:rPr>
        <w:t>TREA 22872</w:t>
      </w:r>
      <w:r w:rsidR="004E19D1" w:rsidRPr="00C720C5">
        <w:rPr>
          <w:rFonts w:ascii="Calibri" w:hAnsi="Calibri" w:cs="Calibri"/>
          <w:sz w:val="22"/>
        </w:rPr>
        <w:t xml:space="preserve"> </w:t>
      </w:r>
      <w:bookmarkEnd w:id="0"/>
      <w:r w:rsidR="004F2D8E" w:rsidRPr="00C720C5">
        <w:rPr>
          <w:rFonts w:ascii="Calibri" w:hAnsi="Calibri" w:cs="Calibri"/>
          <w:sz w:val="22"/>
        </w:rPr>
        <w:tab/>
      </w:r>
      <w:r w:rsidR="004E19D1" w:rsidRPr="00C720C5">
        <w:rPr>
          <w:rFonts w:ascii="Calibri" w:hAnsi="Calibri" w:cs="Calibri"/>
          <w:sz w:val="22"/>
        </w:rPr>
        <w:t>Office Hours: T/TH, 12:30-1:30 pm</w:t>
      </w:r>
    </w:p>
    <w:p w:rsidR="004E19D1" w:rsidRPr="00C720C5" w:rsidRDefault="004E19D1" w:rsidP="009934FD">
      <w:pPr>
        <w:tabs>
          <w:tab w:val="right" w:pos="10800"/>
        </w:tabs>
        <w:rPr>
          <w:rFonts w:ascii="Calibri" w:hAnsi="Calibri" w:cs="Calibri"/>
          <w:sz w:val="22"/>
        </w:rPr>
      </w:pPr>
      <w:r w:rsidRPr="00C720C5">
        <w:rPr>
          <w:rFonts w:ascii="Calibri" w:hAnsi="Calibri" w:cs="Calibri"/>
          <w:sz w:val="22"/>
        </w:rPr>
        <w:t xml:space="preserve">T/TH: </w:t>
      </w:r>
      <w:r w:rsidR="00D50E6C">
        <w:rPr>
          <w:rFonts w:ascii="Calibri" w:hAnsi="Calibri" w:cs="Calibri"/>
          <w:sz w:val="22"/>
        </w:rPr>
        <w:t>11-12:15</w:t>
      </w:r>
      <w:r w:rsidR="004F2D8E" w:rsidRPr="00C720C5">
        <w:rPr>
          <w:rFonts w:ascii="Calibri" w:hAnsi="Calibri" w:cs="Calibri"/>
          <w:sz w:val="22"/>
        </w:rPr>
        <w:tab/>
      </w:r>
      <w:r w:rsidRPr="00C720C5">
        <w:rPr>
          <w:rFonts w:ascii="Calibri" w:hAnsi="Calibri" w:cs="Calibri"/>
          <w:sz w:val="22"/>
        </w:rPr>
        <w:t>or by appt. in 5300 or 5307</w:t>
      </w:r>
    </w:p>
    <w:p w:rsidR="00864667" w:rsidRPr="00C720C5" w:rsidRDefault="004E19D1" w:rsidP="009934FD">
      <w:pPr>
        <w:tabs>
          <w:tab w:val="right" w:pos="10800"/>
        </w:tabs>
        <w:rPr>
          <w:rFonts w:ascii="Calibri" w:hAnsi="Calibri" w:cs="Calibri"/>
          <w:sz w:val="22"/>
        </w:rPr>
      </w:pPr>
      <w:r w:rsidRPr="00C720C5">
        <w:rPr>
          <w:rFonts w:ascii="Calibri" w:hAnsi="Calibri" w:cs="Calibri"/>
          <w:sz w:val="22"/>
        </w:rPr>
        <w:t>Boylan 5145</w:t>
      </w:r>
      <w:r w:rsidRPr="00C720C5">
        <w:rPr>
          <w:rFonts w:ascii="Calibri" w:hAnsi="Calibri" w:cs="Calibri"/>
          <w:sz w:val="22"/>
        </w:rPr>
        <w:tab/>
        <w:t>E-mail: ritafabris@hotmail.com</w:t>
      </w:r>
    </w:p>
    <w:p w:rsidR="00C02D97" w:rsidRPr="00C720C5" w:rsidRDefault="00C02D97" w:rsidP="008A2F2C">
      <w:pPr>
        <w:pStyle w:val="Heading1"/>
        <w:jc w:val="center"/>
        <w:rPr>
          <w:rFonts w:ascii="Calibri" w:hAnsi="Calibri" w:cs="Calibri"/>
          <w:sz w:val="28"/>
          <w:szCs w:val="28"/>
        </w:rPr>
      </w:pPr>
      <w:r w:rsidRPr="00C720C5">
        <w:rPr>
          <w:rFonts w:ascii="Calibri" w:hAnsi="Calibri" w:cs="Calibri"/>
          <w:sz w:val="28"/>
          <w:szCs w:val="28"/>
        </w:rPr>
        <w:t>ARTD1010: Art, Its History and Meaning</w:t>
      </w:r>
    </w:p>
    <w:p w:rsidR="004E19D1" w:rsidRPr="00C720C5" w:rsidRDefault="004E19D1" w:rsidP="008A2F2C">
      <w:pPr>
        <w:pStyle w:val="Heading2"/>
        <w:rPr>
          <w:rFonts w:ascii="Calibri" w:hAnsi="Calibri" w:cs="Calibri"/>
          <w:sz w:val="26"/>
        </w:rPr>
      </w:pPr>
      <w:r w:rsidRPr="00C720C5">
        <w:rPr>
          <w:rFonts w:ascii="Calibri" w:hAnsi="Calibri" w:cs="Calibri"/>
          <w:sz w:val="26"/>
        </w:rPr>
        <w:t>Course Description</w:t>
      </w:r>
      <w:r w:rsidR="00887C51" w:rsidRPr="00C720C5">
        <w:rPr>
          <w:rFonts w:ascii="Calibri" w:hAnsi="Calibri" w:cs="Calibri"/>
          <w:sz w:val="26"/>
        </w:rPr>
        <w:t>:</w:t>
      </w:r>
      <w:r w:rsidRPr="00C720C5">
        <w:rPr>
          <w:rFonts w:ascii="Calibri" w:hAnsi="Calibri" w:cs="Calibri"/>
          <w:sz w:val="26"/>
        </w:rPr>
        <w:t xml:space="preserve"> </w:t>
      </w:r>
    </w:p>
    <w:p w:rsidR="004E19D1" w:rsidRPr="00C720C5" w:rsidRDefault="004E19D1" w:rsidP="00815E53">
      <w:pPr>
        <w:rPr>
          <w:rFonts w:ascii="Calibri" w:hAnsi="Calibri"/>
          <w:sz w:val="22"/>
        </w:rPr>
      </w:pPr>
      <w:r w:rsidRPr="00C720C5">
        <w:rPr>
          <w:rFonts w:ascii="Calibri" w:hAnsi="Calibri"/>
          <w:sz w:val="22"/>
        </w:rPr>
        <w:t>What is art? Why is it created? What is its meaning? These are some of the questions we will ponder and discuss in this class… What is art history? This course serves as an introduction to art, with an emphasis on visual literacy and historical context. We will explore major works of sculpture, pictorial art, and architecture drawn from a wide range of world cultures and periods, from ancient times to the present.</w:t>
      </w:r>
    </w:p>
    <w:p w:rsidR="004E19D1" w:rsidRPr="00C720C5" w:rsidRDefault="004E19D1" w:rsidP="008A2F2C">
      <w:pPr>
        <w:pStyle w:val="Heading2"/>
        <w:rPr>
          <w:rFonts w:ascii="Calibri" w:hAnsi="Calibri" w:cs="Calibri"/>
          <w:sz w:val="26"/>
        </w:rPr>
      </w:pPr>
      <w:r w:rsidRPr="00C720C5">
        <w:rPr>
          <w:rFonts w:ascii="Calibri" w:hAnsi="Calibri" w:cs="Calibri"/>
          <w:sz w:val="26"/>
        </w:rPr>
        <w:t>Course Objectives are:</w:t>
      </w:r>
    </w:p>
    <w:p w:rsidR="004E19D1" w:rsidRPr="00C720C5" w:rsidRDefault="004E19D1" w:rsidP="00913DC0">
      <w:pPr>
        <w:numPr>
          <w:ilvl w:val="0"/>
          <w:numId w:val="3"/>
        </w:numPr>
        <w:rPr>
          <w:rFonts w:ascii="Calibri" w:hAnsi="Calibri" w:cs="Calibri"/>
          <w:sz w:val="22"/>
        </w:rPr>
      </w:pPr>
      <w:r w:rsidRPr="00C720C5">
        <w:rPr>
          <w:rFonts w:ascii="Calibri" w:hAnsi="Calibri" w:cs="Calibri"/>
          <w:sz w:val="22"/>
        </w:rPr>
        <w:t>to read critically and think analytically about art within its historical and cultural context</w:t>
      </w:r>
    </w:p>
    <w:p w:rsidR="004E19D1" w:rsidRPr="00C720C5" w:rsidRDefault="004E19D1" w:rsidP="00913DC0">
      <w:pPr>
        <w:numPr>
          <w:ilvl w:val="0"/>
          <w:numId w:val="3"/>
        </w:numPr>
        <w:rPr>
          <w:rFonts w:ascii="Calibri" w:hAnsi="Calibri" w:cs="Calibri"/>
          <w:sz w:val="22"/>
        </w:rPr>
      </w:pPr>
      <w:r w:rsidRPr="00C720C5">
        <w:rPr>
          <w:rFonts w:ascii="Calibri" w:hAnsi="Calibri" w:cs="Calibri"/>
          <w:sz w:val="22"/>
        </w:rPr>
        <w:t xml:space="preserve">to understand why art </w:t>
      </w:r>
      <w:r w:rsidR="008A2F2C" w:rsidRPr="00C720C5">
        <w:rPr>
          <w:rFonts w:ascii="Calibri" w:hAnsi="Calibri" w:cs="Calibri"/>
          <w:sz w:val="22"/>
        </w:rPr>
        <w:t>historians,</w:t>
      </w:r>
      <w:r w:rsidRPr="00C720C5">
        <w:rPr>
          <w:rFonts w:ascii="Calibri" w:hAnsi="Calibri" w:cs="Calibri"/>
          <w:sz w:val="22"/>
        </w:rPr>
        <w:t xml:space="preserve"> consider the works of art we examine to be important</w:t>
      </w:r>
    </w:p>
    <w:p w:rsidR="004E19D1" w:rsidRPr="00C720C5" w:rsidRDefault="004E19D1" w:rsidP="00913DC0">
      <w:pPr>
        <w:numPr>
          <w:ilvl w:val="0"/>
          <w:numId w:val="3"/>
        </w:numPr>
        <w:rPr>
          <w:rFonts w:ascii="Calibri" w:hAnsi="Calibri" w:cs="Calibri"/>
          <w:sz w:val="22"/>
        </w:rPr>
      </w:pPr>
      <w:r w:rsidRPr="00C720C5">
        <w:rPr>
          <w:rFonts w:ascii="Calibri" w:hAnsi="Calibri" w:cs="Calibri"/>
          <w:sz w:val="22"/>
        </w:rPr>
        <w:t>to practice writing about art, through visual analysis and by comparing and contrasting works of art</w:t>
      </w:r>
    </w:p>
    <w:p w:rsidR="004E19D1" w:rsidRPr="00C720C5" w:rsidRDefault="004E19D1" w:rsidP="00913DC0">
      <w:pPr>
        <w:numPr>
          <w:ilvl w:val="0"/>
          <w:numId w:val="3"/>
        </w:numPr>
        <w:rPr>
          <w:rFonts w:ascii="Calibri" w:hAnsi="Calibri" w:cs="Calibri"/>
          <w:sz w:val="22"/>
        </w:rPr>
      </w:pPr>
      <w:r w:rsidRPr="00C720C5">
        <w:rPr>
          <w:rFonts w:ascii="Calibri" w:hAnsi="Calibri" w:cs="Calibri"/>
          <w:sz w:val="22"/>
        </w:rPr>
        <w:t>to cultivate an appreciation of art and the diverse world cultures for which it was created</w:t>
      </w:r>
    </w:p>
    <w:p w:rsidR="004E19D1" w:rsidRPr="00C720C5" w:rsidRDefault="004E19D1" w:rsidP="008A2F2C">
      <w:pPr>
        <w:pStyle w:val="Heading2"/>
        <w:rPr>
          <w:rFonts w:ascii="Calibri" w:hAnsi="Calibri" w:cs="Calibri"/>
          <w:sz w:val="26"/>
        </w:rPr>
      </w:pPr>
      <w:r w:rsidRPr="00C720C5">
        <w:rPr>
          <w:rFonts w:ascii="Calibri" w:hAnsi="Calibri" w:cs="Calibri"/>
          <w:sz w:val="26"/>
        </w:rPr>
        <w:t xml:space="preserve">Class Requirements and Policies: </w:t>
      </w:r>
    </w:p>
    <w:p w:rsidR="008A2F2C" w:rsidRPr="00C720C5" w:rsidRDefault="008A2F2C" w:rsidP="00887C51">
      <w:pPr>
        <w:pStyle w:val="Heading3"/>
        <w:rPr>
          <w:rFonts w:ascii="Calibri" w:hAnsi="Calibri" w:cs="Calibri"/>
          <w:sz w:val="24"/>
        </w:rPr>
      </w:pPr>
      <w:r w:rsidRPr="00C720C5">
        <w:rPr>
          <w:rFonts w:ascii="Calibri" w:hAnsi="Calibri" w:cs="Calibri"/>
          <w:sz w:val="24"/>
        </w:rPr>
        <w:t>Attendance</w:t>
      </w:r>
    </w:p>
    <w:p w:rsidR="00887C51" w:rsidRPr="00C720C5" w:rsidRDefault="004E19D1" w:rsidP="00913DC0">
      <w:pPr>
        <w:numPr>
          <w:ilvl w:val="0"/>
          <w:numId w:val="5"/>
        </w:numPr>
        <w:rPr>
          <w:rFonts w:ascii="Calibri" w:hAnsi="Calibri" w:cs="Calibri"/>
          <w:sz w:val="22"/>
        </w:rPr>
      </w:pPr>
      <w:r w:rsidRPr="00C720C5">
        <w:rPr>
          <w:rFonts w:ascii="Calibri" w:hAnsi="Calibri" w:cs="Calibri"/>
          <w:b/>
          <w:sz w:val="22"/>
        </w:rPr>
        <w:t>Attendance is mandatory</w:t>
      </w:r>
      <w:r w:rsidRPr="00C720C5">
        <w:rPr>
          <w:rFonts w:ascii="Calibri" w:hAnsi="Calibri" w:cs="Calibri"/>
          <w:sz w:val="22"/>
        </w:rPr>
        <w:t xml:space="preserve">. </w:t>
      </w:r>
    </w:p>
    <w:p w:rsidR="00887C51" w:rsidRPr="00C720C5" w:rsidRDefault="004E19D1" w:rsidP="00913DC0">
      <w:pPr>
        <w:numPr>
          <w:ilvl w:val="0"/>
          <w:numId w:val="4"/>
        </w:numPr>
        <w:rPr>
          <w:rFonts w:ascii="Calibri" w:hAnsi="Calibri" w:cs="Calibri"/>
          <w:sz w:val="22"/>
        </w:rPr>
      </w:pPr>
      <w:r w:rsidRPr="00C720C5">
        <w:rPr>
          <w:rFonts w:ascii="Calibri" w:hAnsi="Calibri" w:cs="Calibri"/>
          <w:sz w:val="22"/>
        </w:rPr>
        <w:t xml:space="preserve">I take attendance every class session. </w:t>
      </w:r>
    </w:p>
    <w:p w:rsidR="00887C51" w:rsidRPr="00C720C5" w:rsidRDefault="004E19D1" w:rsidP="00913DC0">
      <w:pPr>
        <w:numPr>
          <w:ilvl w:val="0"/>
          <w:numId w:val="4"/>
        </w:numPr>
        <w:rPr>
          <w:rFonts w:ascii="Calibri" w:hAnsi="Calibri" w:cs="Calibri"/>
          <w:sz w:val="22"/>
        </w:rPr>
      </w:pPr>
      <w:r w:rsidRPr="00C720C5">
        <w:rPr>
          <w:rFonts w:ascii="Calibri" w:hAnsi="Calibri" w:cs="Calibri"/>
          <w:sz w:val="22"/>
        </w:rPr>
        <w:t xml:space="preserve">More than two absences may result in a lowered grade. </w:t>
      </w:r>
    </w:p>
    <w:p w:rsidR="00887C51" w:rsidRPr="00C720C5" w:rsidRDefault="004E19D1" w:rsidP="00913DC0">
      <w:pPr>
        <w:numPr>
          <w:ilvl w:val="0"/>
          <w:numId w:val="4"/>
        </w:numPr>
        <w:rPr>
          <w:rFonts w:ascii="Calibri" w:hAnsi="Calibri" w:cs="Calibri"/>
          <w:sz w:val="22"/>
        </w:rPr>
      </w:pPr>
      <w:r w:rsidRPr="00C720C5">
        <w:rPr>
          <w:rFonts w:ascii="Calibri" w:hAnsi="Calibri" w:cs="Calibri"/>
          <w:sz w:val="22"/>
        </w:rPr>
        <w:t xml:space="preserve">More than three absences may result in a failing grade. </w:t>
      </w:r>
    </w:p>
    <w:p w:rsidR="0048537C" w:rsidRPr="00C720C5" w:rsidRDefault="0048537C" w:rsidP="00913DC0">
      <w:pPr>
        <w:numPr>
          <w:ilvl w:val="0"/>
          <w:numId w:val="4"/>
        </w:numPr>
        <w:rPr>
          <w:rFonts w:ascii="Calibri" w:hAnsi="Calibri" w:cs="Calibri"/>
          <w:sz w:val="22"/>
        </w:rPr>
      </w:pPr>
      <w:r w:rsidRPr="00C720C5">
        <w:rPr>
          <w:rFonts w:ascii="Calibri" w:hAnsi="Calibri" w:cs="Calibri"/>
          <w:sz w:val="22"/>
        </w:rPr>
        <w:t xml:space="preserve">Once you arrive in class, I expect you to be able to stay in the classroom for 75 minutes. </w:t>
      </w:r>
    </w:p>
    <w:p w:rsidR="0048537C" w:rsidRPr="00C720C5" w:rsidRDefault="0048537C" w:rsidP="00913DC0">
      <w:pPr>
        <w:numPr>
          <w:ilvl w:val="0"/>
          <w:numId w:val="4"/>
        </w:numPr>
        <w:rPr>
          <w:rFonts w:ascii="Calibri" w:hAnsi="Calibri" w:cs="Calibri"/>
          <w:sz w:val="22"/>
        </w:rPr>
      </w:pPr>
      <w:r w:rsidRPr="00C720C5">
        <w:rPr>
          <w:rFonts w:ascii="Calibri" w:hAnsi="Calibri" w:cs="Calibri"/>
          <w:sz w:val="22"/>
        </w:rPr>
        <w:t>If you must leave the classroom for any reason, please take your things with you and you will be marked absent for that day.</w:t>
      </w:r>
    </w:p>
    <w:p w:rsidR="004E19D1" w:rsidRPr="00C720C5" w:rsidRDefault="004E19D1" w:rsidP="00913DC0">
      <w:pPr>
        <w:numPr>
          <w:ilvl w:val="0"/>
          <w:numId w:val="4"/>
        </w:numPr>
        <w:rPr>
          <w:rFonts w:ascii="Calibri" w:hAnsi="Calibri" w:cs="Calibri"/>
          <w:sz w:val="22"/>
        </w:rPr>
      </w:pPr>
      <w:r w:rsidRPr="00C720C5">
        <w:rPr>
          <w:rFonts w:ascii="Calibri" w:hAnsi="Calibri" w:cs="Calibri"/>
          <w:sz w:val="22"/>
        </w:rPr>
        <w:t xml:space="preserve">If you must be absent for any reason, please </w:t>
      </w:r>
      <w:hyperlink r:id="rId7" w:history="1">
        <w:r w:rsidRPr="00C720C5">
          <w:rPr>
            <w:rStyle w:val="Hyperlink"/>
            <w:rFonts w:ascii="Calibri" w:hAnsi="Calibri" w:cs="Calibri"/>
            <w:sz w:val="22"/>
          </w:rPr>
          <w:t>contact me in advance via e-mail</w:t>
        </w:r>
      </w:hyperlink>
      <w:r w:rsidRPr="00C720C5">
        <w:rPr>
          <w:rFonts w:ascii="Calibri" w:hAnsi="Calibri" w:cs="Calibri"/>
          <w:sz w:val="22"/>
        </w:rPr>
        <w:t>.</w:t>
      </w:r>
    </w:p>
    <w:p w:rsidR="00815E53" w:rsidRPr="00C720C5" w:rsidRDefault="00815E53" w:rsidP="00913DC0">
      <w:pPr>
        <w:numPr>
          <w:ilvl w:val="0"/>
          <w:numId w:val="4"/>
        </w:numPr>
        <w:rPr>
          <w:rFonts w:ascii="Calibri" w:hAnsi="Calibri" w:cs="Calibri"/>
          <w:sz w:val="22"/>
        </w:rPr>
      </w:pPr>
      <w:r w:rsidRPr="00C720C5">
        <w:rPr>
          <w:rFonts w:ascii="Calibri" w:hAnsi="Calibri" w:cs="Calibri"/>
          <w:sz w:val="22"/>
        </w:rPr>
        <w:t>More detailed information on non-attendance because of religious beliefs or bereavement further down below in syllabus.</w:t>
      </w:r>
    </w:p>
    <w:p w:rsidR="00815E53" w:rsidRPr="00C720C5" w:rsidRDefault="0048537C" w:rsidP="0048537C">
      <w:pPr>
        <w:pStyle w:val="Heading3"/>
        <w:rPr>
          <w:rFonts w:ascii="Calibri" w:hAnsi="Calibri"/>
          <w:sz w:val="24"/>
        </w:rPr>
      </w:pPr>
      <w:r w:rsidRPr="00C720C5">
        <w:rPr>
          <w:rFonts w:ascii="Calibri" w:hAnsi="Calibri"/>
          <w:sz w:val="24"/>
        </w:rPr>
        <w:t>Lateness</w:t>
      </w:r>
    </w:p>
    <w:p w:rsidR="0048537C" w:rsidRPr="00C720C5" w:rsidRDefault="00815E53" w:rsidP="00913DC0">
      <w:pPr>
        <w:numPr>
          <w:ilvl w:val="0"/>
          <w:numId w:val="4"/>
        </w:numPr>
        <w:rPr>
          <w:rFonts w:ascii="Calibri" w:hAnsi="Calibri" w:cs="Calibri"/>
          <w:sz w:val="22"/>
        </w:rPr>
      </w:pPr>
      <w:r w:rsidRPr="00C720C5">
        <w:rPr>
          <w:rFonts w:ascii="Calibri" w:hAnsi="Calibri" w:cs="Calibri"/>
          <w:b/>
          <w:i/>
          <w:sz w:val="22"/>
        </w:rPr>
        <w:t>Lateness will not be tolerated</w:t>
      </w:r>
      <w:r w:rsidRPr="00C720C5">
        <w:rPr>
          <w:rFonts w:ascii="Calibri" w:hAnsi="Calibri" w:cs="Calibri"/>
          <w:sz w:val="22"/>
        </w:rPr>
        <w:t xml:space="preserve">. </w:t>
      </w:r>
    </w:p>
    <w:p w:rsidR="0048537C" w:rsidRPr="00C720C5" w:rsidRDefault="00815E53" w:rsidP="00913DC0">
      <w:pPr>
        <w:numPr>
          <w:ilvl w:val="0"/>
          <w:numId w:val="4"/>
        </w:numPr>
        <w:rPr>
          <w:rFonts w:ascii="Calibri" w:hAnsi="Calibri" w:cs="Calibri"/>
          <w:sz w:val="22"/>
        </w:rPr>
      </w:pPr>
      <w:r w:rsidRPr="00C720C5">
        <w:rPr>
          <w:rFonts w:ascii="Calibri" w:hAnsi="Calibri" w:cs="Calibri"/>
          <w:sz w:val="22"/>
        </w:rPr>
        <w:t xml:space="preserve">Not only does your being late interrupt the lecture, it disturbs other students. </w:t>
      </w:r>
    </w:p>
    <w:p w:rsidR="0048537C" w:rsidRPr="00C720C5" w:rsidRDefault="00815E53" w:rsidP="00913DC0">
      <w:pPr>
        <w:numPr>
          <w:ilvl w:val="0"/>
          <w:numId w:val="4"/>
        </w:numPr>
        <w:rPr>
          <w:rFonts w:ascii="Calibri" w:hAnsi="Calibri" w:cs="Calibri"/>
          <w:sz w:val="22"/>
        </w:rPr>
      </w:pPr>
      <w:r w:rsidRPr="00C720C5">
        <w:rPr>
          <w:rFonts w:ascii="Calibri" w:hAnsi="Calibri" w:cs="Calibri"/>
          <w:sz w:val="22"/>
        </w:rPr>
        <w:t xml:space="preserve">If you are late due to circumstances beyond your control you must come see me after class, as you will have been marked absent. </w:t>
      </w:r>
    </w:p>
    <w:p w:rsidR="00815E53" w:rsidRPr="00C720C5" w:rsidRDefault="00815E53" w:rsidP="00913DC0">
      <w:pPr>
        <w:numPr>
          <w:ilvl w:val="0"/>
          <w:numId w:val="4"/>
        </w:numPr>
        <w:rPr>
          <w:rFonts w:ascii="Calibri" w:hAnsi="Calibri" w:cs="Calibri"/>
          <w:sz w:val="22"/>
        </w:rPr>
      </w:pPr>
      <w:r w:rsidRPr="00C720C5">
        <w:rPr>
          <w:rFonts w:ascii="Calibri" w:hAnsi="Calibri" w:cs="Calibri"/>
          <w:b/>
          <w:sz w:val="22"/>
        </w:rPr>
        <w:t xml:space="preserve">Three </w:t>
      </w:r>
      <w:proofErr w:type="spellStart"/>
      <w:r w:rsidRPr="00C720C5">
        <w:rPr>
          <w:rFonts w:ascii="Calibri" w:hAnsi="Calibri" w:cs="Calibri"/>
          <w:b/>
          <w:sz w:val="22"/>
        </w:rPr>
        <w:t>latenesses</w:t>
      </w:r>
      <w:proofErr w:type="spellEnd"/>
      <w:r w:rsidRPr="00C720C5">
        <w:rPr>
          <w:rFonts w:ascii="Calibri" w:hAnsi="Calibri" w:cs="Calibri"/>
          <w:b/>
          <w:sz w:val="22"/>
        </w:rPr>
        <w:t xml:space="preserve"> will constitute one absence</w:t>
      </w:r>
      <w:r w:rsidRPr="00C720C5">
        <w:rPr>
          <w:rFonts w:ascii="Calibri" w:hAnsi="Calibri" w:cs="Calibri"/>
          <w:sz w:val="22"/>
        </w:rPr>
        <w:t>.</w:t>
      </w:r>
    </w:p>
    <w:p w:rsidR="00815E53" w:rsidRPr="00C720C5" w:rsidRDefault="0048537C" w:rsidP="0048537C">
      <w:pPr>
        <w:pStyle w:val="Heading3"/>
        <w:rPr>
          <w:rFonts w:ascii="Calibri" w:hAnsi="Calibri"/>
          <w:sz w:val="24"/>
        </w:rPr>
      </w:pPr>
      <w:r w:rsidRPr="00C720C5">
        <w:rPr>
          <w:rFonts w:ascii="Calibri" w:hAnsi="Calibri"/>
          <w:sz w:val="24"/>
        </w:rPr>
        <w:t>Be prepared</w:t>
      </w:r>
    </w:p>
    <w:p w:rsidR="0048537C" w:rsidRPr="00C720C5" w:rsidRDefault="00815E53" w:rsidP="00913DC0">
      <w:pPr>
        <w:numPr>
          <w:ilvl w:val="0"/>
          <w:numId w:val="4"/>
        </w:numPr>
        <w:rPr>
          <w:rFonts w:ascii="Calibri" w:hAnsi="Calibri" w:cs="Calibri"/>
          <w:sz w:val="22"/>
        </w:rPr>
      </w:pPr>
      <w:r w:rsidRPr="00C720C5">
        <w:rPr>
          <w:rFonts w:ascii="Calibri" w:hAnsi="Calibri" w:cs="Calibri"/>
          <w:b/>
          <w:i/>
          <w:sz w:val="22"/>
        </w:rPr>
        <w:t>Come to class prepared</w:t>
      </w:r>
      <w:r w:rsidRPr="00C720C5">
        <w:rPr>
          <w:rFonts w:ascii="Calibri" w:hAnsi="Calibri" w:cs="Calibri"/>
          <w:sz w:val="22"/>
        </w:rPr>
        <w:t xml:space="preserve">. </w:t>
      </w:r>
    </w:p>
    <w:p w:rsidR="0048537C" w:rsidRPr="00C720C5" w:rsidRDefault="0048537C" w:rsidP="00913DC0">
      <w:pPr>
        <w:numPr>
          <w:ilvl w:val="0"/>
          <w:numId w:val="4"/>
        </w:numPr>
        <w:rPr>
          <w:rFonts w:ascii="Calibri" w:hAnsi="Calibri" w:cs="Calibri"/>
          <w:sz w:val="22"/>
        </w:rPr>
      </w:pPr>
      <w:r w:rsidRPr="00C720C5">
        <w:rPr>
          <w:rFonts w:ascii="Calibri" w:hAnsi="Calibri" w:cs="Calibri"/>
          <w:sz w:val="22"/>
        </w:rPr>
        <w:t xml:space="preserve">Please bring a notebook, a pencil/pen, and a </w:t>
      </w:r>
      <w:r w:rsidRPr="00C720C5">
        <w:rPr>
          <w:rFonts w:ascii="Calibri" w:hAnsi="Calibri" w:cs="Calibri"/>
          <w:b/>
          <w:sz w:val="22"/>
        </w:rPr>
        <w:t>FOLDER</w:t>
      </w:r>
      <w:r w:rsidRPr="00C720C5">
        <w:rPr>
          <w:rFonts w:ascii="Calibri" w:hAnsi="Calibri" w:cs="Calibri"/>
          <w:sz w:val="22"/>
        </w:rPr>
        <w:t xml:space="preserve"> to keep any worksheets. </w:t>
      </w:r>
    </w:p>
    <w:p w:rsidR="0048537C" w:rsidRPr="00C720C5" w:rsidRDefault="0048537C" w:rsidP="00913DC0">
      <w:pPr>
        <w:numPr>
          <w:ilvl w:val="0"/>
          <w:numId w:val="4"/>
        </w:numPr>
        <w:rPr>
          <w:rFonts w:ascii="Calibri" w:hAnsi="Calibri" w:cs="Calibri"/>
          <w:sz w:val="22"/>
        </w:rPr>
      </w:pPr>
      <w:r w:rsidRPr="00C720C5">
        <w:rPr>
          <w:rFonts w:ascii="Calibri" w:hAnsi="Calibri" w:cs="Calibri"/>
          <w:sz w:val="22"/>
        </w:rPr>
        <w:t>Also, bring any handouts I give you to class to each session as we may refer back to them.</w:t>
      </w:r>
    </w:p>
    <w:p w:rsidR="0048537C" w:rsidRPr="00C720C5" w:rsidRDefault="0048537C" w:rsidP="0048537C">
      <w:pPr>
        <w:ind w:left="720"/>
        <w:rPr>
          <w:rFonts w:ascii="Calibri" w:hAnsi="Calibri" w:cs="Calibri"/>
          <w:sz w:val="22"/>
        </w:rPr>
      </w:pPr>
    </w:p>
    <w:p w:rsidR="00815E53" w:rsidRPr="00C720C5" w:rsidRDefault="0048537C" w:rsidP="0048537C">
      <w:pPr>
        <w:pStyle w:val="Heading3"/>
        <w:rPr>
          <w:rFonts w:ascii="Calibri" w:hAnsi="Calibri"/>
          <w:sz w:val="24"/>
        </w:rPr>
      </w:pPr>
      <w:r w:rsidRPr="00C720C5">
        <w:rPr>
          <w:rFonts w:ascii="Calibri" w:hAnsi="Calibri"/>
          <w:sz w:val="24"/>
        </w:rPr>
        <w:t>Electronic Devices</w:t>
      </w:r>
    </w:p>
    <w:p w:rsidR="0048537C" w:rsidRPr="00C720C5" w:rsidRDefault="00815E53" w:rsidP="00913DC0">
      <w:pPr>
        <w:numPr>
          <w:ilvl w:val="0"/>
          <w:numId w:val="4"/>
        </w:numPr>
        <w:rPr>
          <w:rFonts w:ascii="Calibri" w:hAnsi="Calibri" w:cs="Calibri"/>
          <w:sz w:val="22"/>
        </w:rPr>
      </w:pPr>
      <w:r w:rsidRPr="00C720C5">
        <w:rPr>
          <w:rFonts w:ascii="Calibri" w:hAnsi="Calibri" w:cs="Calibri"/>
          <w:b/>
          <w:i/>
          <w:sz w:val="22"/>
        </w:rPr>
        <w:t>No electronic devices</w:t>
      </w:r>
      <w:r w:rsidRPr="00C720C5">
        <w:rPr>
          <w:rFonts w:ascii="Calibri" w:hAnsi="Calibri" w:cs="Calibri"/>
          <w:sz w:val="22"/>
        </w:rPr>
        <w:t xml:space="preserve"> are allowed in this class. </w:t>
      </w:r>
    </w:p>
    <w:p w:rsidR="00815E53" w:rsidRPr="00C720C5" w:rsidRDefault="00815E53" w:rsidP="00913DC0">
      <w:pPr>
        <w:numPr>
          <w:ilvl w:val="0"/>
          <w:numId w:val="4"/>
        </w:numPr>
        <w:rPr>
          <w:rFonts w:ascii="Calibri" w:hAnsi="Calibri" w:cs="Calibri"/>
          <w:sz w:val="22"/>
        </w:rPr>
      </w:pPr>
      <w:r w:rsidRPr="00C720C5">
        <w:rPr>
          <w:rFonts w:ascii="Calibri" w:hAnsi="Calibri" w:cs="Calibri"/>
          <w:sz w:val="22"/>
        </w:rPr>
        <w:t>I expect you to listen, to take notes, and to participate.</w:t>
      </w:r>
    </w:p>
    <w:p w:rsidR="00265BDD" w:rsidRPr="00C720C5" w:rsidRDefault="004D3753" w:rsidP="00265BDD">
      <w:pPr>
        <w:pStyle w:val="Heading3"/>
        <w:rPr>
          <w:rFonts w:ascii="Calibri" w:hAnsi="Calibri"/>
          <w:sz w:val="24"/>
        </w:rPr>
      </w:pPr>
      <w:r w:rsidRPr="00C720C5">
        <w:rPr>
          <w:rFonts w:ascii="Calibri" w:hAnsi="Calibri"/>
          <w:sz w:val="24"/>
        </w:rPr>
        <w:lastRenderedPageBreak/>
        <w:t xml:space="preserve">Textbook and </w:t>
      </w:r>
      <w:r w:rsidR="00265BDD" w:rsidRPr="00C720C5">
        <w:rPr>
          <w:rFonts w:ascii="Calibri" w:hAnsi="Calibri"/>
          <w:sz w:val="24"/>
        </w:rPr>
        <w:t>Open Educational Resource</w:t>
      </w:r>
      <w:r w:rsidRPr="00C720C5">
        <w:rPr>
          <w:rFonts w:ascii="Calibri" w:hAnsi="Calibri"/>
          <w:sz w:val="24"/>
        </w:rPr>
        <w:t>s</w:t>
      </w:r>
      <w:r w:rsidR="00265BDD" w:rsidRPr="00C720C5">
        <w:rPr>
          <w:rFonts w:ascii="Calibri" w:hAnsi="Calibri"/>
          <w:sz w:val="24"/>
        </w:rPr>
        <w:t xml:space="preserve"> (OER):</w:t>
      </w:r>
    </w:p>
    <w:p w:rsidR="004D3753" w:rsidRPr="00C720C5" w:rsidRDefault="00265BDD" w:rsidP="00913DC0">
      <w:pPr>
        <w:numPr>
          <w:ilvl w:val="0"/>
          <w:numId w:val="7"/>
        </w:numPr>
        <w:rPr>
          <w:rFonts w:ascii="Calibri" w:hAnsi="Calibri" w:cs="Calibri"/>
          <w:sz w:val="22"/>
        </w:rPr>
      </w:pPr>
      <w:hyperlink r:id="rId8" w:history="1">
        <w:r w:rsidR="004D3753" w:rsidRPr="00C720C5">
          <w:rPr>
            <w:rStyle w:val="Hyperlink"/>
            <w:rFonts w:ascii="Calibri" w:hAnsi="Calibri" w:cs="Calibri"/>
            <w:sz w:val="22"/>
          </w:rPr>
          <w:t xml:space="preserve">Professor </w:t>
        </w:r>
        <w:proofErr w:type="spellStart"/>
        <w:r w:rsidR="004D3753" w:rsidRPr="00C720C5">
          <w:rPr>
            <w:rStyle w:val="Hyperlink"/>
            <w:rFonts w:ascii="Calibri" w:hAnsi="Calibri" w:cs="Calibri"/>
            <w:sz w:val="22"/>
          </w:rPr>
          <w:t>Fabris</w:t>
        </w:r>
        <w:proofErr w:type="spellEnd"/>
        <w:r w:rsidR="004D3753" w:rsidRPr="00C720C5">
          <w:rPr>
            <w:rStyle w:val="Hyperlink"/>
            <w:rFonts w:ascii="Calibri" w:hAnsi="Calibri" w:cs="Calibri"/>
            <w:sz w:val="22"/>
          </w:rPr>
          <w:t>’ A</w:t>
        </w:r>
        <w:r w:rsidRPr="00C720C5">
          <w:rPr>
            <w:rStyle w:val="Hyperlink"/>
            <w:rFonts w:ascii="Calibri" w:hAnsi="Calibri" w:cs="Calibri"/>
            <w:sz w:val="22"/>
          </w:rPr>
          <w:t>rt 1010 "Art: It's History and Meanings"</w:t>
        </w:r>
      </w:hyperlink>
      <w:r w:rsidRPr="00C720C5">
        <w:rPr>
          <w:rFonts w:ascii="Calibri" w:hAnsi="Calibri" w:cs="Calibri"/>
          <w:sz w:val="22"/>
        </w:rPr>
        <w:t xml:space="preserve"> </w:t>
      </w:r>
      <w:r w:rsidR="004D3753" w:rsidRPr="00C720C5">
        <w:rPr>
          <w:rFonts w:ascii="Calibri" w:hAnsi="Calibri" w:cs="Calibri"/>
          <w:sz w:val="22"/>
        </w:rPr>
        <w:t xml:space="preserve">is </w:t>
      </w:r>
      <w:proofErr w:type="spellStart"/>
      <w:proofErr w:type="gramStart"/>
      <w:r w:rsidR="004D3753" w:rsidRPr="00C720C5">
        <w:rPr>
          <w:rFonts w:ascii="Calibri" w:hAnsi="Calibri" w:cs="Calibri"/>
          <w:sz w:val="22"/>
        </w:rPr>
        <w:t>a</w:t>
      </w:r>
      <w:proofErr w:type="spellEnd"/>
      <w:proofErr w:type="gramEnd"/>
      <w:r w:rsidRPr="00C720C5">
        <w:rPr>
          <w:rFonts w:ascii="Calibri" w:hAnsi="Calibri" w:cs="Calibri"/>
          <w:sz w:val="22"/>
        </w:rPr>
        <w:t xml:space="preserve"> Open Educational Resource (OER).  </w:t>
      </w:r>
    </w:p>
    <w:p w:rsidR="00265BDD" w:rsidRPr="00C720C5" w:rsidRDefault="00265BDD" w:rsidP="00913DC0">
      <w:pPr>
        <w:numPr>
          <w:ilvl w:val="0"/>
          <w:numId w:val="7"/>
        </w:numPr>
        <w:rPr>
          <w:rFonts w:ascii="Calibri" w:hAnsi="Calibri" w:cs="Calibri"/>
          <w:sz w:val="22"/>
        </w:rPr>
      </w:pPr>
      <w:r w:rsidRPr="00C720C5">
        <w:rPr>
          <w:rFonts w:ascii="Calibri" w:hAnsi="Calibri" w:cs="Calibri"/>
          <w:sz w:val="22"/>
        </w:rPr>
        <w:t xml:space="preserve">All class materials are available via </w:t>
      </w:r>
      <w:r w:rsidR="004D3753" w:rsidRPr="00C720C5">
        <w:rPr>
          <w:rFonts w:ascii="Calibri" w:hAnsi="Calibri" w:cs="Calibri"/>
          <w:sz w:val="22"/>
        </w:rPr>
        <w:t>the</w:t>
      </w:r>
      <w:r w:rsidRPr="00C720C5">
        <w:rPr>
          <w:rFonts w:ascii="Calibri" w:hAnsi="Calibri" w:cs="Calibri"/>
          <w:sz w:val="22"/>
        </w:rPr>
        <w:t xml:space="preserve"> </w:t>
      </w:r>
      <w:hyperlink r:id="rId9" w:history="1">
        <w:r w:rsidRPr="00C720C5">
          <w:rPr>
            <w:rStyle w:val="Hyperlink"/>
            <w:rFonts w:ascii="Calibri" w:hAnsi="Calibri" w:cs="Calibri"/>
            <w:sz w:val="22"/>
          </w:rPr>
          <w:t>course OER site</w:t>
        </w:r>
      </w:hyperlink>
      <w:r w:rsidRPr="00C720C5">
        <w:rPr>
          <w:rFonts w:ascii="Calibri" w:hAnsi="Calibri" w:cs="Calibri"/>
          <w:sz w:val="22"/>
        </w:rPr>
        <w:t>. at no cost to students.</w:t>
      </w:r>
    </w:p>
    <w:p w:rsidR="0048537C" w:rsidRPr="00C720C5" w:rsidRDefault="00815E53" w:rsidP="00913DC0">
      <w:pPr>
        <w:numPr>
          <w:ilvl w:val="0"/>
          <w:numId w:val="4"/>
        </w:numPr>
        <w:rPr>
          <w:rFonts w:ascii="Calibri" w:hAnsi="Calibri" w:cs="Calibri"/>
          <w:sz w:val="22"/>
        </w:rPr>
      </w:pPr>
      <w:r w:rsidRPr="00C720C5">
        <w:rPr>
          <w:rFonts w:ascii="Calibri" w:hAnsi="Calibri" w:cs="Calibri"/>
          <w:sz w:val="22"/>
        </w:rPr>
        <w:t>No textbook is required</w:t>
      </w:r>
      <w:r w:rsidR="004D3753" w:rsidRPr="00C720C5">
        <w:rPr>
          <w:rFonts w:ascii="Calibri" w:hAnsi="Calibri" w:cs="Calibri"/>
          <w:sz w:val="22"/>
        </w:rPr>
        <w:t xml:space="preserve"> to purchase</w:t>
      </w:r>
      <w:r w:rsidRPr="00C720C5">
        <w:rPr>
          <w:rFonts w:ascii="Calibri" w:hAnsi="Calibri" w:cs="Calibri"/>
          <w:sz w:val="22"/>
        </w:rPr>
        <w:t xml:space="preserve">. </w:t>
      </w:r>
    </w:p>
    <w:p w:rsidR="0048537C" w:rsidRPr="00C720C5" w:rsidRDefault="00815E53" w:rsidP="00913DC0">
      <w:pPr>
        <w:numPr>
          <w:ilvl w:val="0"/>
          <w:numId w:val="4"/>
        </w:numPr>
        <w:rPr>
          <w:rFonts w:ascii="Calibri" w:hAnsi="Calibri" w:cs="Calibri"/>
          <w:sz w:val="22"/>
        </w:rPr>
      </w:pPr>
      <w:r w:rsidRPr="00C720C5">
        <w:rPr>
          <w:rFonts w:ascii="Calibri" w:hAnsi="Calibri" w:cs="Calibri"/>
          <w:sz w:val="22"/>
        </w:rPr>
        <w:t xml:space="preserve">We will use </w:t>
      </w:r>
      <w:r w:rsidR="004D3753" w:rsidRPr="00C720C5">
        <w:rPr>
          <w:rFonts w:ascii="Calibri" w:hAnsi="Calibri" w:cs="Calibri"/>
          <w:sz w:val="22"/>
        </w:rPr>
        <w:t>OERs, especially</w:t>
      </w:r>
      <w:r w:rsidRPr="00C720C5">
        <w:rPr>
          <w:rFonts w:ascii="Calibri" w:hAnsi="Calibri" w:cs="Calibri"/>
          <w:sz w:val="22"/>
        </w:rPr>
        <w:t xml:space="preserve"> </w:t>
      </w:r>
      <w:r w:rsidRPr="00C720C5">
        <w:rPr>
          <w:rFonts w:ascii="Calibri" w:hAnsi="Calibri" w:cs="Calibri"/>
          <w:b/>
          <w:sz w:val="22"/>
        </w:rPr>
        <w:t>smarthistory.org</w:t>
      </w:r>
      <w:r w:rsidRPr="00C720C5">
        <w:rPr>
          <w:rFonts w:ascii="Calibri" w:hAnsi="Calibri" w:cs="Calibri"/>
          <w:sz w:val="22"/>
        </w:rPr>
        <w:t xml:space="preserve">, which consists of readings and mostly short videos. </w:t>
      </w:r>
    </w:p>
    <w:p w:rsidR="0048537C" w:rsidRPr="00C720C5" w:rsidRDefault="00815E53" w:rsidP="00913DC0">
      <w:pPr>
        <w:numPr>
          <w:ilvl w:val="0"/>
          <w:numId w:val="4"/>
        </w:numPr>
        <w:rPr>
          <w:rFonts w:ascii="Calibri" w:hAnsi="Calibri" w:cs="Calibri"/>
          <w:sz w:val="22"/>
        </w:rPr>
      </w:pPr>
      <w:r w:rsidRPr="00C720C5">
        <w:rPr>
          <w:rFonts w:ascii="Calibri" w:hAnsi="Calibri" w:cs="Calibri"/>
          <w:sz w:val="22"/>
        </w:rPr>
        <w:t xml:space="preserve">I will indicate the required readings or videos as we go along. </w:t>
      </w:r>
    </w:p>
    <w:p w:rsidR="0048537C" w:rsidRPr="00C720C5" w:rsidRDefault="004D3753" w:rsidP="004D3753">
      <w:pPr>
        <w:pStyle w:val="Heading3"/>
        <w:rPr>
          <w:rFonts w:ascii="Calibri" w:hAnsi="Calibri"/>
          <w:sz w:val="24"/>
        </w:rPr>
      </w:pPr>
      <w:r w:rsidRPr="00C720C5">
        <w:rPr>
          <w:rFonts w:ascii="Calibri" w:hAnsi="Calibri"/>
          <w:sz w:val="24"/>
        </w:rPr>
        <w:t>Seating</w:t>
      </w:r>
    </w:p>
    <w:p w:rsidR="004D3753" w:rsidRPr="00C720C5" w:rsidRDefault="004D3753" w:rsidP="00913DC0">
      <w:pPr>
        <w:numPr>
          <w:ilvl w:val="0"/>
          <w:numId w:val="4"/>
        </w:numPr>
        <w:rPr>
          <w:rFonts w:ascii="Calibri" w:hAnsi="Calibri" w:cs="Calibri"/>
          <w:sz w:val="22"/>
        </w:rPr>
      </w:pPr>
      <w:r w:rsidRPr="00C720C5">
        <w:rPr>
          <w:rFonts w:ascii="Calibri" w:hAnsi="Calibri" w:cs="Calibri"/>
          <w:b/>
          <w:i/>
          <w:sz w:val="22"/>
        </w:rPr>
        <w:t>Seating may be assigned</w:t>
      </w:r>
      <w:r w:rsidRPr="00C720C5">
        <w:rPr>
          <w:rFonts w:ascii="Calibri" w:hAnsi="Calibri" w:cs="Calibri"/>
          <w:sz w:val="22"/>
        </w:rPr>
        <w:t>. Disruptive students will be reported to the dean and may be asked to leave the class permanently.</w:t>
      </w:r>
    </w:p>
    <w:p w:rsidR="004D3753" w:rsidRPr="00C720C5" w:rsidRDefault="004D3753" w:rsidP="004D3753">
      <w:pPr>
        <w:pStyle w:val="Heading3"/>
        <w:rPr>
          <w:rFonts w:ascii="Calibri" w:hAnsi="Calibri"/>
          <w:sz w:val="24"/>
        </w:rPr>
      </w:pPr>
      <w:r w:rsidRPr="00C720C5">
        <w:rPr>
          <w:rFonts w:ascii="Calibri" w:hAnsi="Calibri"/>
          <w:sz w:val="24"/>
        </w:rPr>
        <w:t>Extra Help</w:t>
      </w:r>
    </w:p>
    <w:p w:rsidR="004D3753" w:rsidRPr="00C720C5" w:rsidRDefault="004D3753" w:rsidP="00913DC0">
      <w:pPr>
        <w:numPr>
          <w:ilvl w:val="0"/>
          <w:numId w:val="4"/>
        </w:numPr>
        <w:rPr>
          <w:rFonts w:ascii="Calibri" w:hAnsi="Calibri" w:cs="Calibri"/>
          <w:b/>
          <w:sz w:val="22"/>
          <w:u w:val="single"/>
        </w:rPr>
      </w:pPr>
      <w:r w:rsidRPr="00C720C5">
        <w:rPr>
          <w:rFonts w:ascii="Calibri" w:hAnsi="Calibri" w:cs="Calibri"/>
          <w:b/>
          <w:i/>
          <w:sz w:val="22"/>
        </w:rPr>
        <w:t xml:space="preserve">Students who need extra help </w:t>
      </w:r>
      <w:r w:rsidRPr="00C720C5">
        <w:rPr>
          <w:rFonts w:ascii="Calibri" w:hAnsi="Calibri" w:cs="Calibri"/>
          <w:sz w:val="22"/>
        </w:rPr>
        <w:t>may attend group study sessions during my office hours.</w:t>
      </w:r>
    </w:p>
    <w:p w:rsidR="00815E53" w:rsidRPr="00C720C5" w:rsidRDefault="004D3753" w:rsidP="004D3753">
      <w:pPr>
        <w:pStyle w:val="Heading3"/>
        <w:rPr>
          <w:rFonts w:ascii="Calibri" w:hAnsi="Calibri"/>
          <w:sz w:val="24"/>
        </w:rPr>
      </w:pPr>
      <w:r w:rsidRPr="00C720C5">
        <w:rPr>
          <w:rFonts w:ascii="Calibri" w:hAnsi="Calibri"/>
          <w:sz w:val="24"/>
        </w:rPr>
        <w:t>Improve Grades</w:t>
      </w:r>
    </w:p>
    <w:p w:rsidR="00815E53" w:rsidRPr="00C720C5" w:rsidRDefault="00815E53" w:rsidP="00913DC0">
      <w:pPr>
        <w:numPr>
          <w:ilvl w:val="0"/>
          <w:numId w:val="4"/>
        </w:numPr>
        <w:rPr>
          <w:rFonts w:ascii="Calibri" w:hAnsi="Calibri" w:cs="Calibri"/>
          <w:b/>
          <w:sz w:val="22"/>
          <w:u w:val="single"/>
        </w:rPr>
      </w:pPr>
      <w:r w:rsidRPr="00C720C5">
        <w:rPr>
          <w:rFonts w:ascii="Calibri" w:hAnsi="Calibri" w:cs="Calibri"/>
          <w:b/>
          <w:i/>
          <w:sz w:val="22"/>
        </w:rPr>
        <w:t>Students would like to improve their grades</w:t>
      </w:r>
      <w:r w:rsidRPr="00C720C5">
        <w:rPr>
          <w:rFonts w:ascii="Calibri" w:hAnsi="Calibri" w:cs="Calibri"/>
          <w:sz w:val="22"/>
        </w:rPr>
        <w:t xml:space="preserve"> may attend group study sessions during my office hours.</w:t>
      </w:r>
    </w:p>
    <w:p w:rsidR="00EB46E1" w:rsidRPr="00C720C5" w:rsidRDefault="00EB46E1" w:rsidP="004B4919">
      <w:pPr>
        <w:pStyle w:val="Heading3"/>
        <w:rPr>
          <w:rFonts w:ascii="Calibri" w:hAnsi="Calibri"/>
          <w:sz w:val="22"/>
          <w:szCs w:val="24"/>
        </w:rPr>
      </w:pPr>
      <w:r w:rsidRPr="00C720C5">
        <w:rPr>
          <w:rFonts w:ascii="Calibri" w:hAnsi="Calibri"/>
          <w:sz w:val="24"/>
        </w:rPr>
        <w:t>Accommodations for students with disabilities:</w:t>
      </w:r>
    </w:p>
    <w:p w:rsidR="00EB46E1" w:rsidRPr="00C720C5" w:rsidRDefault="00EB46E1" w:rsidP="00913DC0">
      <w:pPr>
        <w:numPr>
          <w:ilvl w:val="0"/>
          <w:numId w:val="4"/>
        </w:numPr>
        <w:rPr>
          <w:rFonts w:ascii="Calibri" w:hAnsi="Calibri"/>
          <w:sz w:val="22"/>
        </w:rPr>
      </w:pPr>
      <w:r w:rsidRPr="00C720C5">
        <w:rPr>
          <w:rFonts w:ascii="Calibri" w:hAnsi="Calibri"/>
          <w:sz w:val="22"/>
        </w:rPr>
        <w:t xml:space="preserve">In order to receive disability-related academic accommodations students must first be registered with the </w:t>
      </w:r>
      <w:hyperlink r:id="rId10" w:tgtFrame="_blank" w:history="1">
        <w:r w:rsidRPr="00C720C5">
          <w:rPr>
            <w:rStyle w:val="Hyperlink"/>
            <w:rFonts w:ascii="Calibri" w:hAnsi="Calibri"/>
            <w:sz w:val="22"/>
          </w:rPr>
          <w:t>Center for Student Disability Services.</w:t>
        </w:r>
      </w:hyperlink>
    </w:p>
    <w:p w:rsidR="00EB46E1" w:rsidRPr="00C720C5" w:rsidRDefault="00EB46E1" w:rsidP="00913DC0">
      <w:pPr>
        <w:numPr>
          <w:ilvl w:val="0"/>
          <w:numId w:val="4"/>
        </w:numPr>
        <w:rPr>
          <w:rFonts w:ascii="Calibri" w:hAnsi="Calibri"/>
          <w:sz w:val="22"/>
        </w:rPr>
      </w:pPr>
      <w:r w:rsidRPr="00C720C5">
        <w:rPr>
          <w:rFonts w:ascii="Calibri" w:hAnsi="Calibri"/>
          <w:sz w:val="22"/>
        </w:rPr>
        <w:t xml:space="preserve">Students who have a documented disability or suspect they may have a disability are invited to set up an appointment with the Director of the Center for Student Disability Services, Ms. Valerie Stewart-Lovell at </w:t>
      </w:r>
      <w:hyperlink r:id="rId11" w:history="1">
        <w:r w:rsidRPr="00C720C5">
          <w:rPr>
            <w:rStyle w:val="Hyperlink"/>
            <w:rFonts w:ascii="Calibri" w:hAnsi="Calibri"/>
            <w:sz w:val="22"/>
          </w:rPr>
          <w:t>718-951-5538</w:t>
        </w:r>
      </w:hyperlink>
      <w:r w:rsidRPr="00C720C5">
        <w:rPr>
          <w:rFonts w:ascii="Calibri" w:hAnsi="Calibri"/>
          <w:sz w:val="22"/>
        </w:rPr>
        <w:t>.</w:t>
      </w:r>
    </w:p>
    <w:p w:rsidR="00EB46E1" w:rsidRPr="00C720C5" w:rsidRDefault="00EB46E1" w:rsidP="00913DC0">
      <w:pPr>
        <w:numPr>
          <w:ilvl w:val="0"/>
          <w:numId w:val="4"/>
        </w:numPr>
        <w:rPr>
          <w:rFonts w:ascii="Calibri" w:hAnsi="Calibri"/>
          <w:sz w:val="22"/>
        </w:rPr>
      </w:pPr>
      <w:r w:rsidRPr="00C720C5">
        <w:rPr>
          <w:rFonts w:ascii="Calibri" w:hAnsi="Calibri"/>
          <w:sz w:val="22"/>
        </w:rPr>
        <w:t xml:space="preserve">If you have already registered with the Center for Student Disability Services, please provide </w:t>
      </w:r>
      <w:r w:rsidR="004B4919" w:rsidRPr="00C720C5">
        <w:rPr>
          <w:rFonts w:ascii="Calibri" w:hAnsi="Calibri"/>
          <w:sz w:val="22"/>
        </w:rPr>
        <w:t xml:space="preserve">me </w:t>
      </w:r>
      <w:r w:rsidRPr="00C720C5">
        <w:rPr>
          <w:rFonts w:ascii="Calibri" w:hAnsi="Calibri"/>
          <w:sz w:val="22"/>
        </w:rPr>
        <w:t xml:space="preserve">with the course accommodation form and discuss your specific accommodation </w:t>
      </w:r>
      <w:r w:rsidR="004B4919" w:rsidRPr="00C720C5">
        <w:rPr>
          <w:rFonts w:ascii="Calibri" w:hAnsi="Calibri"/>
          <w:sz w:val="22"/>
        </w:rPr>
        <w:t>with me.</w:t>
      </w:r>
    </w:p>
    <w:p w:rsidR="008A2F2C" w:rsidRPr="00C720C5" w:rsidRDefault="008A2F2C" w:rsidP="00887C51">
      <w:pPr>
        <w:pStyle w:val="Heading3"/>
        <w:rPr>
          <w:rFonts w:ascii="Calibri" w:hAnsi="Calibri" w:cs="Calibri"/>
          <w:sz w:val="24"/>
        </w:rPr>
      </w:pPr>
      <w:r w:rsidRPr="00C720C5">
        <w:rPr>
          <w:rFonts w:ascii="Calibri" w:hAnsi="Calibri" w:cs="Calibri"/>
          <w:sz w:val="24"/>
        </w:rPr>
        <w:t>Nonattendance because of religious beliefs:</w:t>
      </w:r>
    </w:p>
    <w:p w:rsidR="008A2F2C" w:rsidRPr="00C720C5" w:rsidRDefault="008A2F2C" w:rsidP="00913DC0">
      <w:pPr>
        <w:numPr>
          <w:ilvl w:val="0"/>
          <w:numId w:val="2"/>
        </w:numPr>
        <w:rPr>
          <w:rFonts w:ascii="Calibri" w:hAnsi="Calibri" w:cs="Calibri"/>
          <w:sz w:val="22"/>
        </w:rPr>
      </w:pPr>
      <w:r w:rsidRPr="00C720C5">
        <w:rPr>
          <w:rFonts w:ascii="Calibri" w:hAnsi="Calibri" w:cs="Calibri"/>
          <w:sz w:val="22"/>
        </w:rPr>
        <w:t xml:space="preserve">Students who are unable to attend class because of religious beliefs will not have those absences count, but they </w:t>
      </w:r>
      <w:hyperlink r:id="rId12" w:history="1">
        <w:r w:rsidRPr="00C720C5">
          <w:rPr>
            <w:rStyle w:val="Hyperlink"/>
            <w:rFonts w:ascii="Calibri" w:hAnsi="Calibri" w:cs="Calibri"/>
            <w:sz w:val="22"/>
          </w:rPr>
          <w:t>must e-mail me in advance</w:t>
        </w:r>
      </w:hyperlink>
      <w:r w:rsidR="00887C51" w:rsidRPr="00C720C5">
        <w:rPr>
          <w:rFonts w:ascii="Calibri" w:hAnsi="Calibri" w:cs="Calibri"/>
          <w:sz w:val="22"/>
        </w:rPr>
        <w:t>.</w:t>
      </w:r>
      <w:r w:rsidRPr="00C720C5">
        <w:rPr>
          <w:rFonts w:ascii="Calibri" w:hAnsi="Calibri" w:cs="Calibri"/>
          <w:sz w:val="22"/>
        </w:rPr>
        <w:t xml:space="preserve"> </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The New York State Education Law provides that no student shall be expelled or refused admission to an institution of higher education because he or she is unable to attend classes or participate in examinations or study or work requirements on any particular day or days because of religious beliefs.</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Students who are unable to attend classes on a particular day or days because of religious beliefs will be excused from any examination or study or work requirements.</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Faculty must make good-faith efforts to provide students absent from class because of religious beliefs equivalent opportunities to make up the work missed; no additional fees may be charged for this consideration.</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If classes, examinations, or study or work requirements occur on Friday after 4 p.m. or on Saturday, similar or makeup classes, examinations, or study or work requirements will be made available on other days, where possible and practical.</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The faculty and the administration will not allow any adverse or prejudicial effects to accrue to students availing themselves of this regulation.</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If students have complaints about the application of this policy, they are entitled to bring action or a proceeding for enforcement of their rights in the Supreme Court of Kings County.</w:t>
      </w:r>
    </w:p>
    <w:p w:rsidR="008A2F2C" w:rsidRPr="00C720C5" w:rsidRDefault="00887C51" w:rsidP="00887C51">
      <w:pPr>
        <w:pStyle w:val="Heading3"/>
        <w:rPr>
          <w:rFonts w:ascii="Calibri" w:hAnsi="Calibri" w:cs="Calibri"/>
          <w:sz w:val="24"/>
        </w:rPr>
      </w:pPr>
      <w:r w:rsidRPr="00C720C5">
        <w:rPr>
          <w:rFonts w:ascii="Calibri" w:hAnsi="Calibri" w:cs="Calibri"/>
          <w:sz w:val="24"/>
        </w:rPr>
        <w:t>Student Bereavement Policy:</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sz w:val="22"/>
        </w:rPr>
        <w:t xml:space="preserve">Students who experience the death of a loved one must contact the </w:t>
      </w:r>
      <w:hyperlink r:id="rId13" w:tgtFrame="_blank" w:history="1">
        <w:r w:rsidRPr="00C720C5">
          <w:rPr>
            <w:rFonts w:ascii="Calibri" w:hAnsi="Calibri" w:cs="Calibri"/>
            <w:color w:val="0000FF"/>
            <w:sz w:val="22"/>
            <w:u w:val="single"/>
          </w:rPr>
          <w:t>Division of Student Affairs</w:t>
        </w:r>
      </w:hyperlink>
      <w:r w:rsidRPr="00C720C5">
        <w:rPr>
          <w:rFonts w:ascii="Calibri" w:hAnsi="Calibri" w:cs="Calibri"/>
          <w:sz w:val="22"/>
        </w:rPr>
        <w:t xml:space="preserve">, 2113 Boylan Hall, if they wish to implement either the </w:t>
      </w:r>
      <w:r w:rsidRPr="00C720C5">
        <w:rPr>
          <w:rFonts w:ascii="Calibri" w:hAnsi="Calibri" w:cs="Calibri"/>
          <w:b/>
          <w:bCs/>
          <w:sz w:val="22"/>
        </w:rPr>
        <w:t>Standard Bereavement Procedure</w:t>
      </w:r>
      <w:r w:rsidRPr="00C720C5">
        <w:rPr>
          <w:rFonts w:ascii="Calibri" w:hAnsi="Calibri" w:cs="Calibri"/>
          <w:sz w:val="22"/>
        </w:rPr>
        <w:t xml:space="preserve"> or the </w:t>
      </w:r>
      <w:r w:rsidRPr="00C720C5">
        <w:rPr>
          <w:rFonts w:ascii="Calibri" w:hAnsi="Calibri" w:cs="Calibri"/>
          <w:b/>
          <w:bCs/>
          <w:sz w:val="22"/>
        </w:rPr>
        <w:t>Leave of Absence Bereavement Procedure</w:t>
      </w:r>
      <w:r w:rsidRPr="00C720C5">
        <w:rPr>
          <w:rFonts w:ascii="Calibri" w:hAnsi="Calibri" w:cs="Calibri"/>
          <w:sz w:val="22"/>
        </w:rPr>
        <w:t xml:space="preserve"> (see #3 and #4, below). The Division of Student Affairs has the right to request a document that verifies the death (e.g., a funeral program or death notice).</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sz w:val="22"/>
        </w:rPr>
        <w:lastRenderedPageBreak/>
        <w:t>Typically, this death involves that of a family member, in parallel to the bereavement policy for faculty and staff. However, it is up to the discretion of the Division of Student Affairs to determine if a death outside of the immediate family warrants implementation of the student bereavement policy.</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b/>
          <w:bCs/>
          <w:sz w:val="22"/>
        </w:rPr>
        <w:t xml:space="preserve">Standard Bereavement Procedure: </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Upon approval from the Division of Student Affairs, the student is allowed one week, commencing from the day of notification to the Division of Student Affairs, of excused absence.</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Should the student feel that he/she needs additional days, these should be discussed with individual course instructors and/or the Division of Student Affairs.</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The Division of Student Affairs will contact the student's faculty and academic staff of the student's courses.</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Faculty and academic staff will be advised that extensions must be granted to the student for the period of one week of excused absence.</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Further extensions may be negotiated with the student when he or she returns to campus.</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are encouraged to discuss options with their instructors.</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b/>
          <w:bCs/>
          <w:sz w:val="22"/>
        </w:rPr>
        <w:t>Leave of Absence Bereavement Procedure:</w:t>
      </w:r>
      <w:r w:rsidRPr="00C720C5">
        <w:rPr>
          <w:rFonts w:ascii="Calibri" w:hAnsi="Calibri" w:cs="Calibri"/>
          <w:sz w:val="22"/>
        </w:rPr>
        <w:t xml:space="preserve"> </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may be allowed to withdraw from the semester in which the death occurs.</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The Bereavement Leave of Absence is for one semester only.</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who have opted to take the Bereavement Leave of Absence and have already attended classes for the semester of the leave will be allowed to re-enter the following semester without having to reapply to the college.</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who wish to take the leave of absence prior to the beginning of the semester will be required to reapply for the following semester.</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who are in good academic standing will be given the opportunity to successfully complete the credits for the semester in which they return.</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will consult with the Division of Student Affairs, on a case-by-case basis, as to whether they should withdraw from their courses during this leave of absence or to request incompletes from the faculty member.</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Given that there may be a potential impact on financial aid, students who receive financial aid and who take the Bereavement Leave of Absence, upon arrangement with the Division of Student Affairs, will meet with a financial aid adviser prior to taking this option.</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sz w:val="22"/>
        </w:rPr>
        <w:t>As an option, and in consultation with the Division of Student Affairs, students may take the Leave of Absence Bereavement after the Standard Bereavement.</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sz w:val="22"/>
        </w:rPr>
        <w:t>Reference to the Student Bereavement Policies will be noted on course syllabi.</w:t>
      </w:r>
    </w:p>
    <w:p w:rsidR="004E19D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sz w:val="22"/>
        </w:rPr>
        <w:t>Students requesting a religious accommodation should contact the Division of Student Affairs as well. The chief student affairs officer, or a designee, and the student will engage in an interactive process with the goal of finding an acceptable accommodation.</w:t>
      </w:r>
    </w:p>
    <w:p w:rsidR="00676EF0" w:rsidRPr="00C720C5" w:rsidRDefault="00676EF0" w:rsidP="00676EF0">
      <w:pPr>
        <w:pStyle w:val="Heading3"/>
        <w:rPr>
          <w:rFonts w:ascii="Calibri" w:hAnsi="Calibri"/>
          <w:sz w:val="24"/>
        </w:rPr>
      </w:pPr>
      <w:r w:rsidRPr="00C720C5">
        <w:rPr>
          <w:rFonts w:ascii="Calibri" w:hAnsi="Calibri"/>
          <w:sz w:val="24"/>
        </w:rPr>
        <w:t>Plagiarism</w:t>
      </w:r>
    </w:p>
    <w:p w:rsidR="00676EF0" w:rsidRPr="00C720C5" w:rsidRDefault="00676EF0" w:rsidP="00913DC0">
      <w:pPr>
        <w:numPr>
          <w:ilvl w:val="0"/>
          <w:numId w:val="8"/>
        </w:numPr>
        <w:rPr>
          <w:rFonts w:ascii="Calibri" w:hAnsi="Calibri"/>
          <w:sz w:val="22"/>
        </w:rPr>
      </w:pPr>
      <w:r w:rsidRPr="00C720C5">
        <w:rPr>
          <w:rFonts w:ascii="Calibri" w:hAnsi="Calibri"/>
          <w:sz w:val="22"/>
        </w:rPr>
        <w:t xml:space="preserve">Plagiarism is not tolerated in Brooklyn College. </w:t>
      </w:r>
    </w:p>
    <w:p w:rsidR="00676EF0" w:rsidRPr="00C720C5" w:rsidRDefault="00676EF0" w:rsidP="00913DC0">
      <w:pPr>
        <w:numPr>
          <w:ilvl w:val="0"/>
          <w:numId w:val="8"/>
        </w:numPr>
        <w:rPr>
          <w:rFonts w:ascii="Calibri" w:hAnsi="Calibri"/>
          <w:sz w:val="22"/>
        </w:rPr>
      </w:pPr>
      <w:r w:rsidRPr="00C720C5">
        <w:rPr>
          <w:rFonts w:ascii="Calibri" w:hAnsi="Calibri"/>
          <w:sz w:val="22"/>
        </w:rPr>
        <w:t>Several of the writing assignments in this class are specifically designed to teach you how to avoid plagiarism, a skill you will need for every class that you will take in college.</w:t>
      </w:r>
    </w:p>
    <w:p w:rsidR="00676EF0" w:rsidRPr="00C720C5" w:rsidRDefault="00676EF0" w:rsidP="00913DC0">
      <w:pPr>
        <w:numPr>
          <w:ilvl w:val="0"/>
          <w:numId w:val="8"/>
        </w:numPr>
        <w:rPr>
          <w:rFonts w:ascii="Calibri" w:hAnsi="Calibri"/>
          <w:sz w:val="22"/>
        </w:rPr>
      </w:pPr>
      <w:r w:rsidRPr="00C720C5">
        <w:rPr>
          <w:rFonts w:ascii="Calibri" w:hAnsi="Calibri"/>
          <w:sz w:val="22"/>
        </w:rPr>
        <w:t xml:space="preserve">Academic dishonesty at Brooklyn College is punishable by failure of the "test, examination, term paper, or other assignment on which cheating occurred" (Faculty Council, May 18, 1954). </w:t>
      </w:r>
    </w:p>
    <w:p w:rsidR="00676EF0" w:rsidRPr="00C720C5" w:rsidRDefault="00676EF0" w:rsidP="00913DC0">
      <w:pPr>
        <w:numPr>
          <w:ilvl w:val="0"/>
          <w:numId w:val="8"/>
        </w:numPr>
        <w:rPr>
          <w:rFonts w:ascii="Calibri" w:hAnsi="Calibri"/>
          <w:sz w:val="22"/>
        </w:rPr>
      </w:pPr>
      <w:r w:rsidRPr="00C720C5">
        <w:rPr>
          <w:rFonts w:ascii="Calibri" w:hAnsi="Calibri"/>
          <w:sz w:val="22"/>
        </w:rPr>
        <w:t xml:space="preserve">In addition, disciplinary proceedings in cases of academic dishonesty may result in penalties of admonition, warning, censure, disciplinary probation, restitution, suspension, expulsion, complaint to civil authorities, and ejection.” </w:t>
      </w:r>
    </w:p>
    <w:p w:rsidR="004E19D1" w:rsidRPr="00C720C5" w:rsidRDefault="00676EF0" w:rsidP="00913DC0">
      <w:pPr>
        <w:numPr>
          <w:ilvl w:val="0"/>
          <w:numId w:val="8"/>
        </w:numPr>
        <w:rPr>
          <w:rFonts w:ascii="Calibri" w:hAnsi="Calibri"/>
          <w:sz w:val="22"/>
        </w:rPr>
      </w:pPr>
      <w:r w:rsidRPr="00C720C5">
        <w:rPr>
          <w:rFonts w:ascii="Calibri" w:hAnsi="Calibri"/>
          <w:sz w:val="22"/>
        </w:rPr>
        <w:t xml:space="preserve">Students should consult the Brooklyn College Student Handbook for a fuller, more specific discussion of related academic integrity standards </w:t>
      </w:r>
      <w:hyperlink r:id="rId14" w:tgtFrame="_blank" w:history="1">
        <w:r w:rsidRPr="00C720C5">
          <w:rPr>
            <w:rStyle w:val="Hyperlink"/>
            <w:rFonts w:ascii="Calibri" w:hAnsi="Calibri"/>
            <w:sz w:val="22"/>
          </w:rPr>
          <w:t>www.brooklyn.cuny.edu/bc/policies</w:t>
        </w:r>
      </w:hyperlink>
    </w:p>
    <w:p w:rsidR="004E19D1" w:rsidRPr="00C720C5" w:rsidRDefault="004E19D1" w:rsidP="008A2F2C">
      <w:pPr>
        <w:pStyle w:val="Heading2"/>
        <w:rPr>
          <w:rFonts w:ascii="Calibri" w:hAnsi="Calibri" w:cs="Calibri"/>
          <w:sz w:val="26"/>
        </w:rPr>
      </w:pPr>
      <w:r w:rsidRPr="00C720C5">
        <w:rPr>
          <w:rFonts w:ascii="Calibri" w:hAnsi="Calibri" w:cs="Calibri"/>
          <w:sz w:val="26"/>
        </w:rPr>
        <w:t>Assignments</w:t>
      </w:r>
      <w:r w:rsidR="00A029FA" w:rsidRPr="00C720C5">
        <w:rPr>
          <w:rFonts w:ascii="Calibri" w:hAnsi="Calibri" w:cs="Calibri"/>
          <w:sz w:val="26"/>
        </w:rPr>
        <w:t>:</w:t>
      </w:r>
    </w:p>
    <w:p w:rsidR="006C57D9" w:rsidRPr="00C720C5" w:rsidRDefault="006C57D9" w:rsidP="006C57D9">
      <w:pPr>
        <w:rPr>
          <w:rFonts w:ascii="Calibri" w:hAnsi="Calibri"/>
          <w:sz w:val="22"/>
        </w:rPr>
      </w:pPr>
      <w:r w:rsidRPr="00C720C5">
        <w:rPr>
          <w:rFonts w:ascii="Calibri" w:hAnsi="Calibri"/>
          <w:sz w:val="22"/>
        </w:rPr>
        <w:t xml:space="preserve">Reading/Writing Assignments will be announced in advance and are subject to revision </w:t>
      </w:r>
    </w:p>
    <w:p w:rsidR="00A029FA" w:rsidRPr="00C720C5" w:rsidRDefault="00A029FA" w:rsidP="00A029FA">
      <w:pPr>
        <w:pStyle w:val="Heading3"/>
        <w:rPr>
          <w:rFonts w:ascii="Calibri" w:hAnsi="Calibri"/>
          <w:sz w:val="24"/>
        </w:rPr>
      </w:pPr>
      <w:r w:rsidRPr="00C720C5">
        <w:rPr>
          <w:rFonts w:ascii="Calibri" w:hAnsi="Calibri"/>
          <w:sz w:val="24"/>
        </w:rPr>
        <w:lastRenderedPageBreak/>
        <w:t>Worksheets</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Informal in-class writing assignments (worksheets) will be a component of this class.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They will be posted on-line, and they may be completed in class in small groups, or as homework. </w:t>
      </w:r>
    </w:p>
    <w:p w:rsidR="004E19D1" w:rsidRPr="00C720C5" w:rsidRDefault="004E19D1" w:rsidP="00913DC0">
      <w:pPr>
        <w:numPr>
          <w:ilvl w:val="0"/>
          <w:numId w:val="9"/>
        </w:numPr>
        <w:rPr>
          <w:rFonts w:ascii="Calibri" w:hAnsi="Calibri"/>
          <w:sz w:val="22"/>
        </w:rPr>
      </w:pPr>
      <w:r w:rsidRPr="00C720C5">
        <w:rPr>
          <w:rFonts w:ascii="Calibri" w:hAnsi="Calibri"/>
          <w:sz w:val="22"/>
        </w:rPr>
        <w:t>They are useful as study aids, as there will be a mid-term and a final exam.</w:t>
      </w:r>
    </w:p>
    <w:p w:rsidR="00A029FA" w:rsidRPr="00C720C5" w:rsidRDefault="00A029FA" w:rsidP="00A029FA">
      <w:pPr>
        <w:pStyle w:val="Heading3"/>
        <w:rPr>
          <w:rFonts w:ascii="Calibri" w:hAnsi="Calibri"/>
          <w:sz w:val="24"/>
        </w:rPr>
      </w:pPr>
      <w:r w:rsidRPr="00C720C5">
        <w:rPr>
          <w:rFonts w:ascii="Calibri" w:hAnsi="Calibri"/>
          <w:sz w:val="24"/>
        </w:rPr>
        <w:t>Formal Papers</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You will be required to write three formal short papers and one longer final paper. </w:t>
      </w:r>
    </w:p>
    <w:p w:rsidR="00D840DA" w:rsidRPr="00C720C5" w:rsidRDefault="004E19D1" w:rsidP="00913DC0">
      <w:pPr>
        <w:numPr>
          <w:ilvl w:val="0"/>
          <w:numId w:val="9"/>
        </w:numPr>
        <w:rPr>
          <w:rFonts w:ascii="Calibri" w:hAnsi="Calibri"/>
          <w:sz w:val="22"/>
        </w:rPr>
      </w:pPr>
      <w:r w:rsidRPr="00C720C5">
        <w:rPr>
          <w:rFonts w:ascii="Calibri" w:hAnsi="Calibri"/>
          <w:sz w:val="22"/>
        </w:rPr>
        <w:t xml:space="preserve">The final paper will be on works of art in the Metropolitan Museum, which you will visit on your own.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Details for all writing assignments will be announced in advance. </w:t>
      </w:r>
    </w:p>
    <w:p w:rsidR="00A029FA" w:rsidRPr="00C720C5" w:rsidRDefault="004E19D1" w:rsidP="00913DC0">
      <w:pPr>
        <w:numPr>
          <w:ilvl w:val="1"/>
          <w:numId w:val="9"/>
        </w:numPr>
        <w:rPr>
          <w:rFonts w:ascii="Calibri" w:hAnsi="Calibri"/>
          <w:sz w:val="22"/>
        </w:rPr>
      </w:pPr>
      <w:r w:rsidRPr="00C720C5">
        <w:rPr>
          <w:rFonts w:ascii="Calibri" w:hAnsi="Calibri"/>
          <w:sz w:val="22"/>
        </w:rPr>
        <w:t xml:space="preserve">Formal writing assignments (those not done in class) must be </w:t>
      </w:r>
      <w:r w:rsidR="00491DB9" w:rsidRPr="00C720C5">
        <w:rPr>
          <w:rFonts w:ascii="Calibri" w:hAnsi="Calibri"/>
          <w:sz w:val="22"/>
        </w:rPr>
        <w:t>typed</w:t>
      </w:r>
      <w:r w:rsidRPr="00C720C5">
        <w:rPr>
          <w:rFonts w:ascii="Calibri" w:hAnsi="Calibri"/>
          <w:sz w:val="22"/>
        </w:rPr>
        <w:t xml:space="preserve">, proofread, and printed-out. </w:t>
      </w:r>
    </w:p>
    <w:p w:rsidR="004E19D1" w:rsidRPr="00C720C5" w:rsidRDefault="004E19D1" w:rsidP="00913DC0">
      <w:pPr>
        <w:numPr>
          <w:ilvl w:val="1"/>
          <w:numId w:val="9"/>
        </w:numPr>
        <w:rPr>
          <w:rFonts w:ascii="Calibri" w:hAnsi="Calibri"/>
          <w:sz w:val="22"/>
        </w:rPr>
      </w:pPr>
      <w:r w:rsidRPr="00C720C5">
        <w:rPr>
          <w:rFonts w:ascii="Calibri" w:hAnsi="Calibri"/>
          <w:sz w:val="22"/>
        </w:rPr>
        <w:t xml:space="preserve">They should be written using Times Roman, Font Size 12, with one-inch margins, double-spaced.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If you miss a class on a day that a formal writing assignment is to be submitted, you are still responsible for submitting it to me on the same day it is due via e-mail.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However, I expect you to bring a printed-out version of the assignment the next time you attend class. Otherwise, it will be considered a late submission.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For every day late, your grade will drop by five points.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If you fail to submit a required writing assignment, you will receive a ZERO (F). </w:t>
      </w:r>
    </w:p>
    <w:p w:rsidR="00D2427B" w:rsidRPr="00C720C5" w:rsidRDefault="004E19D1" w:rsidP="00913DC0">
      <w:pPr>
        <w:numPr>
          <w:ilvl w:val="0"/>
          <w:numId w:val="9"/>
        </w:numPr>
        <w:rPr>
          <w:rFonts w:ascii="Calibri" w:hAnsi="Calibri"/>
          <w:sz w:val="22"/>
        </w:rPr>
      </w:pPr>
      <w:r w:rsidRPr="00C720C5">
        <w:rPr>
          <w:rFonts w:ascii="Calibri" w:hAnsi="Calibri"/>
          <w:sz w:val="22"/>
        </w:rPr>
        <w:t>If you are having any difficulties completing an assignment, please come and speak with me.</w:t>
      </w:r>
    </w:p>
    <w:p w:rsidR="004E19D1" w:rsidRPr="00C720C5" w:rsidRDefault="004E19D1" w:rsidP="008A2F2C">
      <w:pPr>
        <w:pStyle w:val="Heading2"/>
        <w:rPr>
          <w:rFonts w:ascii="Calibri" w:hAnsi="Calibri" w:cs="Calibri"/>
          <w:sz w:val="26"/>
        </w:rPr>
      </w:pPr>
      <w:r w:rsidRPr="00C720C5">
        <w:rPr>
          <w:rFonts w:ascii="Calibri" w:hAnsi="Calibri" w:cs="Calibri"/>
          <w:sz w:val="26"/>
        </w:rPr>
        <w:t>Grading:</w:t>
      </w:r>
    </w:p>
    <w:p w:rsidR="004F2D8E" w:rsidRPr="009306A9" w:rsidRDefault="004F2D8E" w:rsidP="004F2D8E">
      <w:pPr>
        <w:pStyle w:val="Heading3"/>
        <w:rPr>
          <w:sz w:val="24"/>
        </w:rPr>
      </w:pPr>
      <w:r w:rsidRPr="009306A9">
        <w:rPr>
          <w:sz w:val="24"/>
        </w:rPr>
        <w:t>Grade Breakdown</w:t>
      </w:r>
    </w:p>
    <w:p w:rsidR="00D840DA" w:rsidRPr="009306A9" w:rsidRDefault="00D840DA" w:rsidP="00D840DA">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260"/>
      </w:tblGrid>
      <w:tr w:rsidR="00D2427B" w:rsidRPr="00C720C5" w:rsidTr="00C720C5">
        <w:trPr>
          <w:tblHeader/>
          <w:jc w:val="center"/>
        </w:trPr>
        <w:tc>
          <w:tcPr>
            <w:tcW w:w="6228" w:type="dxa"/>
            <w:shd w:val="clear" w:color="auto" w:fill="auto"/>
          </w:tcPr>
          <w:p w:rsidR="00D2427B" w:rsidRPr="00C720C5" w:rsidRDefault="00D2427B" w:rsidP="00D2427B">
            <w:pPr>
              <w:rPr>
                <w:rFonts w:ascii="Calibri" w:hAnsi="Calibri"/>
                <w:b/>
                <w:sz w:val="22"/>
              </w:rPr>
            </w:pPr>
            <w:r w:rsidRPr="00C720C5">
              <w:rPr>
                <w:rFonts w:ascii="Calibri" w:hAnsi="Calibri"/>
                <w:b/>
                <w:sz w:val="22"/>
              </w:rPr>
              <w:t>Requirement</w:t>
            </w:r>
          </w:p>
        </w:tc>
        <w:tc>
          <w:tcPr>
            <w:tcW w:w="1260" w:type="dxa"/>
            <w:shd w:val="clear" w:color="auto" w:fill="auto"/>
          </w:tcPr>
          <w:p w:rsidR="00D2427B" w:rsidRPr="00C720C5" w:rsidRDefault="00D2427B" w:rsidP="00D2427B">
            <w:pPr>
              <w:rPr>
                <w:rFonts w:ascii="Calibri" w:hAnsi="Calibri"/>
                <w:b/>
                <w:sz w:val="22"/>
              </w:rPr>
            </w:pPr>
            <w:r w:rsidRPr="00C720C5">
              <w:rPr>
                <w:rFonts w:ascii="Calibri" w:hAnsi="Calibri"/>
                <w:b/>
                <w:sz w:val="22"/>
              </w:rPr>
              <w:t>Percentage</w:t>
            </w:r>
            <w:r w:rsidR="00D840DA" w:rsidRPr="00C720C5">
              <w:rPr>
                <w:rFonts w:ascii="Calibri" w:hAnsi="Calibri"/>
                <w:b/>
                <w:sz w:val="22"/>
              </w:rPr>
              <w:t xml:space="preserve"> of Grade</w:t>
            </w:r>
          </w:p>
        </w:tc>
      </w:tr>
      <w:tr w:rsidR="00D2427B" w:rsidRPr="00C720C5" w:rsidTr="00C720C5">
        <w:trPr>
          <w:jc w:val="center"/>
        </w:trPr>
        <w:tc>
          <w:tcPr>
            <w:tcW w:w="6228" w:type="dxa"/>
            <w:shd w:val="clear" w:color="auto" w:fill="auto"/>
          </w:tcPr>
          <w:p w:rsidR="00D2427B" w:rsidRPr="00C720C5" w:rsidRDefault="00D2427B" w:rsidP="00D2427B">
            <w:pPr>
              <w:rPr>
                <w:rFonts w:ascii="Calibri" w:hAnsi="Calibri"/>
                <w:sz w:val="22"/>
              </w:rPr>
            </w:pPr>
            <w:r w:rsidRPr="00C720C5">
              <w:rPr>
                <w:rFonts w:ascii="Calibri" w:hAnsi="Calibri"/>
                <w:sz w:val="22"/>
              </w:rPr>
              <w:t>Formal Writing Assignments</w:t>
            </w:r>
          </w:p>
        </w:tc>
        <w:tc>
          <w:tcPr>
            <w:tcW w:w="1260" w:type="dxa"/>
            <w:shd w:val="clear" w:color="auto" w:fill="auto"/>
          </w:tcPr>
          <w:p w:rsidR="00D2427B" w:rsidRPr="00C720C5" w:rsidRDefault="00D2427B" w:rsidP="00D2427B">
            <w:pPr>
              <w:rPr>
                <w:rFonts w:ascii="Calibri" w:hAnsi="Calibri"/>
                <w:sz w:val="22"/>
              </w:rPr>
            </w:pPr>
            <w:r w:rsidRPr="00C720C5">
              <w:rPr>
                <w:rFonts w:ascii="Calibri" w:hAnsi="Calibri"/>
                <w:sz w:val="22"/>
              </w:rPr>
              <w:t>30%</w:t>
            </w:r>
          </w:p>
        </w:tc>
      </w:tr>
      <w:tr w:rsidR="00D2427B" w:rsidRPr="00C720C5" w:rsidTr="00C720C5">
        <w:trPr>
          <w:jc w:val="center"/>
        </w:trPr>
        <w:tc>
          <w:tcPr>
            <w:tcW w:w="6228" w:type="dxa"/>
            <w:shd w:val="clear" w:color="auto" w:fill="auto"/>
          </w:tcPr>
          <w:p w:rsidR="00D2427B" w:rsidRPr="00C720C5" w:rsidRDefault="00D2427B" w:rsidP="00D2427B">
            <w:pPr>
              <w:rPr>
                <w:rFonts w:ascii="Calibri" w:hAnsi="Calibri"/>
                <w:sz w:val="22"/>
              </w:rPr>
            </w:pPr>
            <w:r w:rsidRPr="00C720C5">
              <w:rPr>
                <w:rFonts w:ascii="Calibri" w:hAnsi="Calibri"/>
                <w:sz w:val="22"/>
              </w:rPr>
              <w:t>Mid-Term Exam</w:t>
            </w:r>
          </w:p>
        </w:tc>
        <w:tc>
          <w:tcPr>
            <w:tcW w:w="1260" w:type="dxa"/>
            <w:shd w:val="clear" w:color="auto" w:fill="auto"/>
          </w:tcPr>
          <w:p w:rsidR="00D2427B" w:rsidRPr="00C720C5" w:rsidRDefault="00D2427B" w:rsidP="00D2427B">
            <w:pPr>
              <w:rPr>
                <w:rFonts w:ascii="Calibri" w:hAnsi="Calibri"/>
                <w:sz w:val="22"/>
              </w:rPr>
            </w:pPr>
            <w:r w:rsidRPr="00C720C5">
              <w:rPr>
                <w:rFonts w:ascii="Calibri" w:hAnsi="Calibri"/>
                <w:sz w:val="22"/>
              </w:rPr>
              <w:t>20%</w:t>
            </w:r>
          </w:p>
        </w:tc>
      </w:tr>
      <w:tr w:rsidR="00D2427B" w:rsidRPr="00C720C5" w:rsidTr="00C720C5">
        <w:trPr>
          <w:jc w:val="center"/>
        </w:trPr>
        <w:tc>
          <w:tcPr>
            <w:tcW w:w="6228" w:type="dxa"/>
            <w:shd w:val="clear" w:color="auto" w:fill="auto"/>
          </w:tcPr>
          <w:p w:rsidR="00D2427B" w:rsidRPr="00C720C5" w:rsidRDefault="00D2427B" w:rsidP="00D2427B">
            <w:pPr>
              <w:rPr>
                <w:rFonts w:ascii="Calibri" w:hAnsi="Calibri"/>
                <w:sz w:val="22"/>
              </w:rPr>
            </w:pPr>
            <w:r w:rsidRPr="00C720C5">
              <w:rPr>
                <w:rFonts w:ascii="Calibri" w:hAnsi="Calibri"/>
                <w:sz w:val="22"/>
              </w:rPr>
              <w:t>Participation/Behavior (incl. in-class writing assignments)</w:t>
            </w:r>
          </w:p>
        </w:tc>
        <w:tc>
          <w:tcPr>
            <w:tcW w:w="1260" w:type="dxa"/>
            <w:shd w:val="clear" w:color="auto" w:fill="auto"/>
          </w:tcPr>
          <w:p w:rsidR="00D2427B" w:rsidRPr="00C720C5" w:rsidRDefault="00D2427B" w:rsidP="00D2427B">
            <w:pPr>
              <w:rPr>
                <w:rFonts w:ascii="Calibri" w:hAnsi="Calibri"/>
                <w:sz w:val="22"/>
              </w:rPr>
            </w:pPr>
            <w:r w:rsidRPr="00C720C5">
              <w:rPr>
                <w:rFonts w:ascii="Calibri" w:hAnsi="Calibri"/>
                <w:sz w:val="22"/>
              </w:rPr>
              <w:t>10%</w:t>
            </w:r>
          </w:p>
        </w:tc>
      </w:tr>
      <w:tr w:rsidR="00D2427B" w:rsidRPr="00C720C5" w:rsidTr="00C720C5">
        <w:trPr>
          <w:jc w:val="center"/>
        </w:trPr>
        <w:tc>
          <w:tcPr>
            <w:tcW w:w="6228" w:type="dxa"/>
            <w:shd w:val="clear" w:color="auto" w:fill="auto"/>
          </w:tcPr>
          <w:p w:rsidR="00D2427B" w:rsidRPr="00C720C5" w:rsidRDefault="00D2427B" w:rsidP="00D2427B">
            <w:pPr>
              <w:rPr>
                <w:rFonts w:ascii="Calibri" w:hAnsi="Calibri"/>
                <w:sz w:val="22"/>
              </w:rPr>
            </w:pPr>
            <w:r w:rsidRPr="00C720C5">
              <w:rPr>
                <w:rFonts w:ascii="Calibri" w:hAnsi="Calibri"/>
                <w:sz w:val="22"/>
              </w:rPr>
              <w:t>Final Museum Paper</w:t>
            </w:r>
          </w:p>
        </w:tc>
        <w:tc>
          <w:tcPr>
            <w:tcW w:w="1260" w:type="dxa"/>
            <w:shd w:val="clear" w:color="auto" w:fill="auto"/>
          </w:tcPr>
          <w:p w:rsidR="00D2427B" w:rsidRPr="00C720C5" w:rsidRDefault="00D2427B" w:rsidP="00D2427B">
            <w:pPr>
              <w:rPr>
                <w:rFonts w:ascii="Calibri" w:hAnsi="Calibri"/>
                <w:sz w:val="22"/>
              </w:rPr>
            </w:pPr>
            <w:r w:rsidRPr="00C720C5">
              <w:rPr>
                <w:rFonts w:ascii="Calibri" w:hAnsi="Calibri"/>
                <w:sz w:val="22"/>
              </w:rPr>
              <w:t>20%</w:t>
            </w:r>
          </w:p>
        </w:tc>
      </w:tr>
      <w:tr w:rsidR="00D2427B" w:rsidRPr="00C720C5" w:rsidTr="00C720C5">
        <w:trPr>
          <w:jc w:val="center"/>
        </w:trPr>
        <w:tc>
          <w:tcPr>
            <w:tcW w:w="6228" w:type="dxa"/>
            <w:shd w:val="clear" w:color="auto" w:fill="auto"/>
          </w:tcPr>
          <w:p w:rsidR="00D2427B" w:rsidRPr="00C720C5" w:rsidRDefault="00D2427B" w:rsidP="00D2427B">
            <w:pPr>
              <w:rPr>
                <w:rFonts w:ascii="Calibri" w:hAnsi="Calibri"/>
                <w:sz w:val="22"/>
              </w:rPr>
            </w:pPr>
            <w:r w:rsidRPr="00C720C5">
              <w:rPr>
                <w:rFonts w:ascii="Calibri" w:hAnsi="Calibri"/>
                <w:sz w:val="22"/>
              </w:rPr>
              <w:t xml:space="preserve">Final Exam     </w:t>
            </w:r>
          </w:p>
        </w:tc>
        <w:tc>
          <w:tcPr>
            <w:tcW w:w="1260" w:type="dxa"/>
            <w:shd w:val="clear" w:color="auto" w:fill="auto"/>
          </w:tcPr>
          <w:p w:rsidR="00D2427B" w:rsidRPr="00C720C5" w:rsidRDefault="00D2427B" w:rsidP="00D2427B">
            <w:pPr>
              <w:rPr>
                <w:rFonts w:ascii="Calibri" w:hAnsi="Calibri"/>
                <w:sz w:val="22"/>
              </w:rPr>
            </w:pPr>
            <w:r w:rsidRPr="00C720C5">
              <w:rPr>
                <w:rFonts w:ascii="Calibri" w:hAnsi="Calibri"/>
                <w:sz w:val="22"/>
              </w:rPr>
              <w:t>20%</w:t>
            </w:r>
          </w:p>
        </w:tc>
      </w:tr>
    </w:tbl>
    <w:p w:rsidR="00AF70C0" w:rsidRPr="009306A9" w:rsidRDefault="004E19D1" w:rsidP="004F2D8E">
      <w:pPr>
        <w:pStyle w:val="Heading3"/>
        <w:rPr>
          <w:sz w:val="24"/>
        </w:rPr>
      </w:pPr>
      <w:r w:rsidRPr="009306A9">
        <w:rPr>
          <w:sz w:val="24"/>
        </w:rPr>
        <w:t>Letter grades are determined as follows:</w:t>
      </w:r>
    </w:p>
    <w:p w:rsidR="00D840DA" w:rsidRPr="00C720C5" w:rsidRDefault="00D840DA" w:rsidP="00815E53">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070"/>
      </w:tblGrid>
      <w:tr w:rsidR="00AF70C0" w:rsidRPr="00C720C5" w:rsidTr="00C720C5">
        <w:trPr>
          <w:jc w:val="center"/>
        </w:trPr>
        <w:tc>
          <w:tcPr>
            <w:tcW w:w="1458" w:type="dxa"/>
            <w:shd w:val="clear" w:color="auto" w:fill="auto"/>
          </w:tcPr>
          <w:p w:rsidR="00AF70C0" w:rsidRPr="00C720C5" w:rsidRDefault="00AF70C0" w:rsidP="00741356">
            <w:pPr>
              <w:rPr>
                <w:rFonts w:ascii="Calibri" w:hAnsi="Calibri"/>
                <w:b/>
                <w:sz w:val="22"/>
              </w:rPr>
            </w:pPr>
            <w:r w:rsidRPr="00C720C5">
              <w:rPr>
                <w:rFonts w:ascii="Calibri" w:hAnsi="Calibri"/>
                <w:b/>
                <w:sz w:val="22"/>
              </w:rPr>
              <w:t>Letter Grade</w:t>
            </w:r>
          </w:p>
        </w:tc>
        <w:tc>
          <w:tcPr>
            <w:tcW w:w="2070" w:type="dxa"/>
            <w:shd w:val="clear" w:color="auto" w:fill="auto"/>
          </w:tcPr>
          <w:p w:rsidR="00AF70C0" w:rsidRPr="00C720C5" w:rsidRDefault="00AF70C0" w:rsidP="00741356">
            <w:pPr>
              <w:rPr>
                <w:rFonts w:ascii="Calibri" w:hAnsi="Calibri"/>
                <w:b/>
                <w:sz w:val="22"/>
              </w:rPr>
            </w:pPr>
            <w:r w:rsidRPr="00C720C5">
              <w:rPr>
                <w:rFonts w:ascii="Calibri" w:hAnsi="Calibri"/>
                <w:b/>
                <w:sz w:val="22"/>
              </w:rPr>
              <w:t>Equivalent number</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A+</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97-100</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A</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93-96</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A-</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90-92</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B+</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87-89</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B</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83-86</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B-_</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80-82</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C+</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77-79</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C</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73-76</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 xml:space="preserve">C- </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70-72</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D+</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67-69</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D</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63-66</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D-</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60-62</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F</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Below 59</w:t>
            </w:r>
          </w:p>
        </w:tc>
      </w:tr>
    </w:tbl>
    <w:p w:rsidR="004E19D1" w:rsidRPr="009306A9" w:rsidRDefault="004E19D1" w:rsidP="004F2D8E">
      <w:pPr>
        <w:pStyle w:val="Heading3"/>
        <w:rPr>
          <w:sz w:val="24"/>
        </w:rPr>
      </w:pPr>
      <w:r w:rsidRPr="009306A9">
        <w:rPr>
          <w:sz w:val="24"/>
        </w:rPr>
        <w:t>In addition:</w:t>
      </w:r>
    </w:p>
    <w:p w:rsidR="004E19D1" w:rsidRPr="00C720C5" w:rsidRDefault="004E19D1" w:rsidP="00815E53">
      <w:pPr>
        <w:rPr>
          <w:rFonts w:ascii="Calibri" w:hAnsi="Calibri"/>
          <w:sz w:val="22"/>
        </w:rPr>
      </w:pPr>
      <w:r w:rsidRPr="00C720C5">
        <w:rPr>
          <w:rFonts w:ascii="Calibri" w:hAnsi="Calibri"/>
          <w:sz w:val="22"/>
        </w:rPr>
        <w:t>Check plus = 87-100 / Check = 70-86 / Check minus = 69 and below</w:t>
      </w:r>
    </w:p>
    <w:p w:rsidR="004E19D1" w:rsidRPr="00C720C5" w:rsidRDefault="004E19D1" w:rsidP="008A2F2C">
      <w:pPr>
        <w:pStyle w:val="Heading2"/>
        <w:rPr>
          <w:rFonts w:ascii="Calibri" w:hAnsi="Calibri" w:cs="Calibri"/>
          <w:sz w:val="26"/>
        </w:rPr>
      </w:pPr>
      <w:r w:rsidRPr="00C720C5">
        <w:rPr>
          <w:rFonts w:ascii="Calibri" w:hAnsi="Calibri" w:cs="Calibri"/>
          <w:sz w:val="26"/>
        </w:rPr>
        <w:lastRenderedPageBreak/>
        <w:t>Important Dates</w:t>
      </w:r>
      <w:r w:rsidR="00E20F2C" w:rsidRPr="00C720C5">
        <w:rPr>
          <w:rFonts w:ascii="Calibri" w:hAnsi="Calibri" w:cs="Calibri"/>
          <w:sz w:val="26"/>
        </w:rPr>
        <w:t xml:space="preserve"> Spring 2019</w:t>
      </w:r>
      <w:r w:rsidRPr="00C720C5">
        <w:rPr>
          <w:rFonts w:ascii="Calibri" w:hAnsi="Calibri" w:cs="Calibri"/>
          <w:sz w:val="26"/>
        </w:rPr>
        <w:t>:</w:t>
      </w:r>
    </w:p>
    <w:p w:rsidR="004E19D1" w:rsidRPr="00C720C5" w:rsidRDefault="004E19D1" w:rsidP="00815E53">
      <w:pPr>
        <w:rPr>
          <w:rFonts w:ascii="Calibri" w:hAnsi="Calibri"/>
          <w:sz w:val="22"/>
        </w:rPr>
      </w:pPr>
      <w:r w:rsidRPr="00C720C5">
        <w:rPr>
          <w:rFonts w:ascii="Calibri" w:hAnsi="Calibri"/>
          <w:sz w:val="22"/>
        </w:rPr>
        <w:t>Tuesday, January 29:</w:t>
      </w:r>
      <w:r w:rsidR="00AF70C0" w:rsidRPr="00C720C5">
        <w:rPr>
          <w:rFonts w:ascii="Calibri" w:hAnsi="Calibri"/>
          <w:sz w:val="22"/>
        </w:rPr>
        <w:tab/>
      </w:r>
      <w:r w:rsidRPr="00C720C5">
        <w:rPr>
          <w:rFonts w:ascii="Calibri" w:hAnsi="Calibri"/>
          <w:sz w:val="22"/>
        </w:rPr>
        <w:t xml:space="preserve">First day of this class </w:t>
      </w:r>
    </w:p>
    <w:p w:rsidR="004E19D1" w:rsidRPr="00C720C5" w:rsidRDefault="004E19D1" w:rsidP="00815E53">
      <w:pPr>
        <w:rPr>
          <w:rFonts w:ascii="Calibri" w:hAnsi="Calibri"/>
          <w:sz w:val="22"/>
        </w:rPr>
      </w:pPr>
      <w:r w:rsidRPr="00C720C5">
        <w:rPr>
          <w:rFonts w:ascii="Calibri" w:hAnsi="Calibri"/>
          <w:sz w:val="22"/>
        </w:rPr>
        <w:t>Thursday, January 31:</w:t>
      </w:r>
      <w:r w:rsidR="00AF70C0" w:rsidRPr="00C720C5">
        <w:rPr>
          <w:rFonts w:ascii="Calibri" w:hAnsi="Calibri"/>
          <w:sz w:val="22"/>
        </w:rPr>
        <w:tab/>
      </w:r>
      <w:r w:rsidRPr="00C720C5">
        <w:rPr>
          <w:rFonts w:ascii="Calibri" w:hAnsi="Calibri"/>
          <w:sz w:val="22"/>
        </w:rPr>
        <w:t>Last day to add a course</w:t>
      </w:r>
    </w:p>
    <w:p w:rsidR="004E19D1" w:rsidRPr="00C720C5" w:rsidRDefault="004E19D1" w:rsidP="00815E53">
      <w:pPr>
        <w:rPr>
          <w:rFonts w:ascii="Calibri" w:hAnsi="Calibri"/>
          <w:sz w:val="22"/>
        </w:rPr>
      </w:pPr>
      <w:r w:rsidRPr="00C720C5">
        <w:rPr>
          <w:rFonts w:ascii="Calibri" w:hAnsi="Calibri"/>
          <w:sz w:val="22"/>
        </w:rPr>
        <w:t>Monday, April 1:</w:t>
      </w:r>
      <w:r w:rsidR="00AF70C0" w:rsidRPr="00C720C5">
        <w:rPr>
          <w:rFonts w:ascii="Calibri" w:hAnsi="Calibri"/>
          <w:sz w:val="22"/>
        </w:rPr>
        <w:tab/>
      </w:r>
      <w:r w:rsidRPr="00C720C5">
        <w:rPr>
          <w:rFonts w:ascii="Calibri" w:hAnsi="Calibri"/>
          <w:sz w:val="22"/>
        </w:rPr>
        <w:t>Last day to withdraw from a Spring course with a “W” grade</w:t>
      </w:r>
    </w:p>
    <w:p w:rsidR="004E19D1" w:rsidRPr="00C720C5" w:rsidRDefault="004E19D1" w:rsidP="00815E53">
      <w:pPr>
        <w:rPr>
          <w:rFonts w:ascii="Calibri" w:hAnsi="Calibri"/>
          <w:sz w:val="22"/>
        </w:rPr>
      </w:pPr>
      <w:r w:rsidRPr="00C720C5">
        <w:rPr>
          <w:rFonts w:ascii="Calibri" w:hAnsi="Calibri"/>
          <w:sz w:val="22"/>
        </w:rPr>
        <w:t>Wednesday, May 15:</w:t>
      </w:r>
      <w:r w:rsidR="00AF70C0" w:rsidRPr="00C720C5">
        <w:rPr>
          <w:rFonts w:ascii="Calibri" w:hAnsi="Calibri"/>
          <w:sz w:val="22"/>
        </w:rPr>
        <w:tab/>
      </w:r>
      <w:r w:rsidRPr="00C720C5">
        <w:rPr>
          <w:rFonts w:ascii="Calibri" w:hAnsi="Calibri"/>
          <w:sz w:val="22"/>
        </w:rPr>
        <w:t>Reading Day / Final Examinations Begin</w:t>
      </w:r>
    </w:p>
    <w:p w:rsidR="00575221" w:rsidRPr="00C720C5" w:rsidRDefault="004E19D1" w:rsidP="00491DB9">
      <w:pPr>
        <w:rPr>
          <w:rFonts w:ascii="Calibri" w:hAnsi="Calibri"/>
          <w:sz w:val="22"/>
        </w:rPr>
      </w:pPr>
      <w:r w:rsidRPr="00C720C5">
        <w:rPr>
          <w:rFonts w:ascii="Calibri" w:hAnsi="Calibri"/>
          <w:sz w:val="22"/>
        </w:rPr>
        <w:t>Wednesday, May 22:</w:t>
      </w:r>
      <w:r w:rsidR="00AF70C0" w:rsidRPr="00C720C5">
        <w:rPr>
          <w:rFonts w:ascii="Calibri" w:hAnsi="Calibri"/>
          <w:sz w:val="22"/>
        </w:rPr>
        <w:tab/>
      </w:r>
      <w:r w:rsidRPr="00C720C5">
        <w:rPr>
          <w:rFonts w:ascii="Calibri" w:hAnsi="Calibri"/>
          <w:sz w:val="22"/>
        </w:rPr>
        <w:t xml:space="preserve">Final Examinations End / End of Spring Semester </w:t>
      </w:r>
    </w:p>
    <w:p w:rsidR="00491DB9" w:rsidRPr="00491DB9" w:rsidRDefault="00491DB9" w:rsidP="00491DB9">
      <w:pPr>
        <w:pStyle w:val="Heading2"/>
      </w:pPr>
      <w:r w:rsidRPr="00491DB9">
        <w:t>Detailed Schedule and Readings</w:t>
      </w:r>
    </w:p>
    <w:p w:rsidR="00794BA2" w:rsidRPr="00C720C5" w:rsidRDefault="00794BA2" w:rsidP="002352EC">
      <w:pPr>
        <w:pStyle w:val="Heading2"/>
        <w:rPr>
          <w:color w:val="000000"/>
        </w:rPr>
      </w:pPr>
      <w:r w:rsidRPr="00C720C5">
        <w:rPr>
          <w:color w:val="000000"/>
        </w:rPr>
        <w:t>WEEK 1: Introduction/ What is art history?</w:t>
      </w:r>
    </w:p>
    <w:p w:rsidR="00794BA2" w:rsidRPr="009306A9" w:rsidRDefault="00794BA2" w:rsidP="00794BA2">
      <w:pPr>
        <w:pStyle w:val="Heading3"/>
        <w:rPr>
          <w:sz w:val="24"/>
        </w:rPr>
      </w:pPr>
      <w:r w:rsidRPr="009306A9">
        <w:rPr>
          <w:sz w:val="24"/>
        </w:rPr>
        <w:t>Tuesday 1/29:</w:t>
      </w:r>
    </w:p>
    <w:p w:rsidR="00794BA2" w:rsidRPr="00C720C5" w:rsidRDefault="00794BA2" w:rsidP="00913DC0">
      <w:pPr>
        <w:pStyle w:val="ListParagraph"/>
        <w:numPr>
          <w:ilvl w:val="0"/>
          <w:numId w:val="10"/>
        </w:numPr>
        <w:rPr>
          <w:rFonts w:ascii="Calibri" w:hAnsi="Calibri"/>
          <w:sz w:val="22"/>
        </w:rPr>
      </w:pPr>
      <w:r w:rsidRPr="00C720C5">
        <w:rPr>
          <w:rFonts w:ascii="Calibri" w:hAnsi="Calibri"/>
          <w:sz w:val="22"/>
        </w:rPr>
        <w:t>Course introduction</w:t>
      </w:r>
    </w:p>
    <w:p w:rsidR="00794BA2" w:rsidRPr="009306A9" w:rsidRDefault="00794BA2" w:rsidP="00794BA2">
      <w:pPr>
        <w:pStyle w:val="Heading3"/>
        <w:rPr>
          <w:sz w:val="24"/>
        </w:rPr>
      </w:pPr>
      <w:r w:rsidRPr="009306A9">
        <w:rPr>
          <w:sz w:val="24"/>
        </w:rPr>
        <w:t>Thursday 1/31:</w:t>
      </w:r>
    </w:p>
    <w:p w:rsidR="00794BA2" w:rsidRPr="00C720C5" w:rsidRDefault="00794BA2" w:rsidP="00794BA2">
      <w:pPr>
        <w:pStyle w:val="Heading4"/>
        <w:rPr>
          <w:color w:val="000000"/>
          <w:sz w:val="22"/>
        </w:rPr>
      </w:pPr>
      <w:r w:rsidRPr="00C720C5">
        <w:rPr>
          <w:color w:val="000000"/>
          <w:sz w:val="22"/>
        </w:rPr>
        <w:t>Readings/Videos</w:t>
      </w:r>
    </w:p>
    <w:p w:rsidR="00794BA2" w:rsidRPr="00C720C5" w:rsidRDefault="00794BA2" w:rsidP="00913DC0">
      <w:pPr>
        <w:pStyle w:val="ListParagraph"/>
        <w:numPr>
          <w:ilvl w:val="0"/>
          <w:numId w:val="11"/>
        </w:numPr>
        <w:rPr>
          <w:rFonts w:ascii="Calibri" w:hAnsi="Calibri"/>
          <w:sz w:val="22"/>
        </w:rPr>
      </w:pPr>
      <w:r w:rsidRPr="00C720C5">
        <w:rPr>
          <w:rFonts w:ascii="Calibri" w:hAnsi="Calibri"/>
          <w:sz w:val="22"/>
        </w:rPr>
        <w:t>Dr. Robert Glass, “</w:t>
      </w:r>
      <w:hyperlink r:id="rId15" w:tgtFrame="_blank" w:history="1">
        <w:r w:rsidRPr="00C720C5">
          <w:rPr>
            <w:rStyle w:val="Hyperlink"/>
            <w:rFonts w:ascii="Calibri" w:hAnsi="Calibri"/>
            <w:sz w:val="22"/>
          </w:rPr>
          <w:t>What is art history and where is it going?</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October 28, 2017, retrieved from: https://smarthistory.org/what-is-art-history/.</w:t>
      </w:r>
    </w:p>
    <w:p w:rsidR="00794BA2" w:rsidRPr="00C720C5" w:rsidRDefault="00794BA2" w:rsidP="00913DC0">
      <w:pPr>
        <w:pStyle w:val="ListParagraph"/>
        <w:numPr>
          <w:ilvl w:val="0"/>
          <w:numId w:val="11"/>
        </w:numPr>
        <w:rPr>
          <w:rFonts w:ascii="Calibri" w:hAnsi="Calibri"/>
          <w:sz w:val="22"/>
        </w:rPr>
      </w:pPr>
      <w:r w:rsidRPr="00C720C5">
        <w:rPr>
          <w:rFonts w:ascii="Calibri" w:hAnsi="Calibri"/>
          <w:sz w:val="22"/>
        </w:rPr>
        <w:t>TED-Ed, “</w:t>
      </w:r>
      <w:hyperlink r:id="rId16" w:tgtFrame="_blank" w:history="1">
        <w:r w:rsidRPr="00C720C5">
          <w:rPr>
            <w:rStyle w:val="Hyperlink"/>
            <w:rFonts w:ascii="Calibri" w:hAnsi="Calibri"/>
            <w:sz w:val="22"/>
          </w:rPr>
          <w:t>How art can help you analyze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20, 2015, retrieved from: https://smarthistory.org/how-art-can-help-you-analyze/.</w:t>
      </w:r>
    </w:p>
    <w:p w:rsidR="00794BA2" w:rsidRPr="00C720C5" w:rsidRDefault="00794BA2" w:rsidP="00913DC0">
      <w:pPr>
        <w:pStyle w:val="ListParagraph"/>
        <w:numPr>
          <w:ilvl w:val="0"/>
          <w:numId w:val="11"/>
        </w:numPr>
        <w:rPr>
          <w:rFonts w:ascii="Calibri" w:hAnsi="Calibri"/>
          <w:sz w:val="22"/>
        </w:rPr>
      </w:pPr>
      <w:r w:rsidRPr="00C720C5">
        <w:rPr>
          <w:rFonts w:ascii="Calibri" w:hAnsi="Calibri"/>
          <w:sz w:val="22"/>
        </w:rPr>
        <w:t>The British Museum, “</w:t>
      </w:r>
      <w:hyperlink r:id="rId17" w:tgtFrame="_blank" w:history="1">
        <w:r w:rsidRPr="00C720C5">
          <w:rPr>
            <w:rStyle w:val="Hyperlink"/>
            <w:rFonts w:ascii="Calibri" w:hAnsi="Calibri"/>
            <w:sz w:val="22"/>
          </w:rPr>
          <w:t>Lion Man,</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March 30, 2018, retrieved from: https://smarthistory.org/lion-man-2/.</w:t>
      </w:r>
    </w:p>
    <w:p w:rsidR="00794BA2" w:rsidRPr="00C720C5" w:rsidRDefault="00794BA2" w:rsidP="00913DC0">
      <w:pPr>
        <w:pStyle w:val="ListParagraph"/>
        <w:numPr>
          <w:ilvl w:val="0"/>
          <w:numId w:val="11"/>
        </w:numPr>
        <w:rPr>
          <w:rFonts w:ascii="Calibri" w:hAnsi="Calibri"/>
          <w:sz w:val="22"/>
        </w:rPr>
      </w:pPr>
      <w:r w:rsidRPr="00C720C5">
        <w:rPr>
          <w:rFonts w:ascii="Calibri" w:hAnsi="Calibri"/>
          <w:sz w:val="22"/>
        </w:rPr>
        <w:t xml:space="preserve">Dr. Bryan </w:t>
      </w:r>
      <w:proofErr w:type="spellStart"/>
      <w:r w:rsidRPr="00C720C5">
        <w:rPr>
          <w:rFonts w:ascii="Calibri" w:hAnsi="Calibri"/>
          <w:sz w:val="22"/>
        </w:rPr>
        <w:t>Zygmont</w:t>
      </w:r>
      <w:proofErr w:type="spellEnd"/>
      <w:r w:rsidRPr="00C720C5">
        <w:rPr>
          <w:rFonts w:ascii="Calibri" w:hAnsi="Calibri"/>
          <w:sz w:val="22"/>
        </w:rPr>
        <w:t>, “</w:t>
      </w:r>
      <w:hyperlink r:id="rId18" w:tgtFrame="_blank" w:history="1">
        <w:r w:rsidRPr="00C720C5">
          <w:rPr>
            <w:rStyle w:val="Hyperlink"/>
            <w:rFonts w:ascii="Calibri" w:hAnsi="Calibri"/>
            <w:sz w:val="22"/>
          </w:rPr>
          <w:t>Venus of Willendorf,</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21, 2015, retrieved from:  https://smarthistory.org/venus-of-willendorf/.</w:t>
      </w:r>
    </w:p>
    <w:p w:rsidR="00794BA2" w:rsidRPr="00C720C5" w:rsidRDefault="00794BA2" w:rsidP="00913DC0">
      <w:pPr>
        <w:pStyle w:val="ListParagraph"/>
        <w:numPr>
          <w:ilvl w:val="0"/>
          <w:numId w:val="11"/>
        </w:numPr>
        <w:rPr>
          <w:rFonts w:ascii="Calibri" w:hAnsi="Calibri"/>
          <w:sz w:val="22"/>
        </w:rPr>
      </w:pPr>
      <w:r w:rsidRPr="00C720C5">
        <w:rPr>
          <w:rFonts w:ascii="Calibri" w:hAnsi="Calibri"/>
          <w:sz w:val="22"/>
        </w:rPr>
        <w:t>Tedesco, Laura Anne. “</w:t>
      </w:r>
      <w:hyperlink r:id="rId19" w:tgtFrame="_blank" w:history="1">
        <w:r w:rsidRPr="00C720C5">
          <w:rPr>
            <w:rStyle w:val="Hyperlink"/>
            <w:rFonts w:ascii="Calibri" w:hAnsi="Calibri"/>
            <w:sz w:val="22"/>
          </w:rPr>
          <w:t>Lascaux (ca. 15,000 B.C.)</w:t>
        </w:r>
      </w:hyperlink>
      <w:r w:rsidRPr="00C720C5">
        <w:rPr>
          <w:rFonts w:ascii="Calibri" w:hAnsi="Calibri"/>
          <w:sz w:val="22"/>
        </w:rPr>
        <w:t xml:space="preserve">.” In </w:t>
      </w:r>
      <w:proofErr w:type="spellStart"/>
      <w:r w:rsidRPr="00C720C5">
        <w:rPr>
          <w:rFonts w:ascii="Calibri" w:hAnsi="Calibri"/>
          <w:i/>
          <w:sz w:val="22"/>
        </w:rPr>
        <w:t>Heilbrunn</w:t>
      </w:r>
      <w:proofErr w:type="spellEnd"/>
      <w:r w:rsidRPr="00C720C5">
        <w:rPr>
          <w:rFonts w:ascii="Calibri" w:hAnsi="Calibri"/>
          <w:i/>
          <w:sz w:val="22"/>
        </w:rPr>
        <w:t xml:space="preserve"> Timeline of Art History</w:t>
      </w:r>
      <w:r w:rsidRPr="00C720C5">
        <w:rPr>
          <w:rFonts w:ascii="Calibri" w:hAnsi="Calibri"/>
          <w:sz w:val="22"/>
        </w:rPr>
        <w:t xml:space="preserve">. New York: The Metropolitan Museum of Art, 2000–. Retrieved from: http://www.metmuseum.org/toah/hd/lasc/hd_lasc.htm (October 2000) </w:t>
      </w:r>
    </w:p>
    <w:p w:rsidR="00BD25CF" w:rsidRPr="00C720C5" w:rsidRDefault="00794BA2" w:rsidP="00913DC0">
      <w:pPr>
        <w:pStyle w:val="ListParagraph"/>
        <w:numPr>
          <w:ilvl w:val="0"/>
          <w:numId w:val="11"/>
        </w:numPr>
        <w:rPr>
          <w:rFonts w:ascii="Calibri" w:hAnsi="Calibri"/>
          <w:sz w:val="22"/>
        </w:rPr>
      </w:pPr>
      <w:r w:rsidRPr="00C720C5">
        <w:rPr>
          <w:rFonts w:ascii="Calibri" w:hAnsi="Calibri"/>
          <w:sz w:val="22"/>
        </w:rPr>
        <w:t xml:space="preserve">UNESCO TV / © NHK Nippon </w:t>
      </w:r>
      <w:proofErr w:type="spellStart"/>
      <w:r w:rsidRPr="00C720C5">
        <w:rPr>
          <w:rFonts w:ascii="Calibri" w:hAnsi="Calibri"/>
          <w:sz w:val="22"/>
        </w:rPr>
        <w:t>Hoso</w:t>
      </w:r>
      <w:proofErr w:type="spellEnd"/>
      <w:r w:rsidRPr="00C720C5">
        <w:rPr>
          <w:rFonts w:ascii="Calibri" w:hAnsi="Calibri"/>
          <w:sz w:val="22"/>
        </w:rPr>
        <w:t xml:space="preserve"> </w:t>
      </w:r>
      <w:proofErr w:type="spellStart"/>
      <w:r w:rsidRPr="00C720C5">
        <w:rPr>
          <w:rFonts w:ascii="Calibri" w:hAnsi="Calibri"/>
          <w:sz w:val="22"/>
        </w:rPr>
        <w:t>Kyokai</w:t>
      </w:r>
      <w:proofErr w:type="spellEnd"/>
      <w:r w:rsidRPr="00C720C5">
        <w:rPr>
          <w:rFonts w:ascii="Calibri" w:hAnsi="Calibri"/>
          <w:sz w:val="22"/>
        </w:rPr>
        <w:t>. “</w:t>
      </w:r>
      <w:hyperlink r:id="rId20" w:tgtFrame="_blank" w:history="1">
        <w:r w:rsidRPr="00C720C5">
          <w:rPr>
            <w:rStyle w:val="Hyperlink"/>
            <w:rFonts w:ascii="Calibri" w:hAnsi="Calibri"/>
            <w:sz w:val="22"/>
          </w:rPr>
          <w:t>Stonehenge, Avenbury and Associated Sites</w:t>
        </w:r>
      </w:hyperlink>
      <w:r w:rsidRPr="00C720C5">
        <w:rPr>
          <w:rFonts w:ascii="Calibri" w:hAnsi="Calibri"/>
          <w:sz w:val="22"/>
        </w:rPr>
        <w:t>” In </w:t>
      </w:r>
      <w:proofErr w:type="spellStart"/>
      <w:r w:rsidRPr="00C720C5">
        <w:rPr>
          <w:rFonts w:ascii="Calibri" w:hAnsi="Calibri"/>
          <w:sz w:val="22"/>
        </w:rPr>
        <w:t>Unesco</w:t>
      </w:r>
      <w:proofErr w:type="spellEnd"/>
      <w:r w:rsidRPr="00C720C5">
        <w:rPr>
          <w:rFonts w:ascii="Calibri" w:hAnsi="Calibri"/>
          <w:sz w:val="22"/>
        </w:rPr>
        <w:t xml:space="preserve"> TV, August </w:t>
      </w:r>
      <w:r w:rsidR="00F24316" w:rsidRPr="00C720C5">
        <w:rPr>
          <w:rFonts w:ascii="Calibri" w:hAnsi="Calibri"/>
          <w:sz w:val="22"/>
        </w:rPr>
        <w:t>22, 2012</w:t>
      </w:r>
      <w:r w:rsidRPr="00C720C5">
        <w:rPr>
          <w:rFonts w:ascii="Calibri" w:hAnsi="Calibri"/>
          <w:sz w:val="22"/>
        </w:rPr>
        <w:t xml:space="preserve">, retrieved from:  https://whc.unesco.org/en/list/373/video  </w:t>
      </w:r>
    </w:p>
    <w:p w:rsidR="00BD25CF" w:rsidRPr="00C720C5" w:rsidRDefault="00BD25CF" w:rsidP="00BD25CF">
      <w:pPr>
        <w:pStyle w:val="Heading2"/>
        <w:rPr>
          <w:color w:val="000000"/>
        </w:rPr>
      </w:pPr>
      <w:r w:rsidRPr="00C720C5">
        <w:rPr>
          <w:color w:val="000000"/>
        </w:rPr>
        <w:t>WEEK 2: Ancient Near East</w:t>
      </w:r>
    </w:p>
    <w:p w:rsidR="00710A8A" w:rsidRPr="009306A9" w:rsidRDefault="00710A8A" w:rsidP="00BD25CF">
      <w:pPr>
        <w:pStyle w:val="Heading3"/>
        <w:rPr>
          <w:sz w:val="24"/>
        </w:rPr>
      </w:pPr>
      <w:r w:rsidRPr="009306A9">
        <w:rPr>
          <w:sz w:val="24"/>
        </w:rPr>
        <w:t>Tuesday 2/5:</w:t>
      </w:r>
    </w:p>
    <w:p w:rsidR="00710A8A" w:rsidRPr="00C720C5" w:rsidRDefault="00710A8A" w:rsidP="00896F02">
      <w:pPr>
        <w:pStyle w:val="Heading4"/>
        <w:rPr>
          <w:color w:val="000000"/>
          <w:sz w:val="22"/>
        </w:rPr>
      </w:pPr>
      <w:r w:rsidRPr="00C720C5">
        <w:rPr>
          <w:color w:val="000000"/>
          <w:sz w:val="22"/>
        </w:rPr>
        <w:t>Readings/Videos</w:t>
      </w:r>
    </w:p>
    <w:p w:rsidR="00710A8A" w:rsidRPr="00C720C5" w:rsidRDefault="00710A8A" w:rsidP="00913DC0">
      <w:pPr>
        <w:pStyle w:val="ListParagraph"/>
        <w:numPr>
          <w:ilvl w:val="0"/>
          <w:numId w:val="26"/>
        </w:numPr>
        <w:rPr>
          <w:rFonts w:ascii="Calibri" w:hAnsi="Calibri"/>
          <w:sz w:val="22"/>
          <w:szCs w:val="22"/>
        </w:rPr>
      </w:pPr>
      <w:r w:rsidRPr="00C720C5">
        <w:rPr>
          <w:rFonts w:ascii="Calibri" w:hAnsi="Calibri"/>
          <w:sz w:val="22"/>
          <w:szCs w:val="22"/>
        </w:rPr>
        <w:t xml:space="preserve">Dr. </w:t>
      </w:r>
      <w:proofErr w:type="spellStart"/>
      <w:r w:rsidRPr="00C720C5">
        <w:rPr>
          <w:rFonts w:ascii="Calibri" w:hAnsi="Calibri"/>
          <w:sz w:val="22"/>
          <w:szCs w:val="22"/>
        </w:rPr>
        <w:t>Senta</w:t>
      </w:r>
      <w:proofErr w:type="spellEnd"/>
      <w:r w:rsidRPr="00C720C5">
        <w:rPr>
          <w:rFonts w:ascii="Calibri" w:hAnsi="Calibri"/>
          <w:sz w:val="22"/>
          <w:szCs w:val="22"/>
        </w:rPr>
        <w:t xml:space="preserve"> German, “</w:t>
      </w:r>
      <w:hyperlink r:id="rId21" w:history="1">
        <w:r w:rsidRPr="00C720C5">
          <w:rPr>
            <w:rStyle w:val="Hyperlink"/>
            <w:rFonts w:ascii="Calibri" w:hAnsi="Calibri"/>
            <w:sz w:val="22"/>
            <w:szCs w:val="22"/>
          </w:rPr>
          <w:t>Ancient Near East: Cradle of civilization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8, 2015, retrieved from https://smarthistory.org/ancient-near-east-cradle-of-civilization/.</w:t>
      </w:r>
    </w:p>
    <w:p w:rsidR="00710A8A" w:rsidRPr="00C720C5" w:rsidRDefault="00710A8A" w:rsidP="00913DC0">
      <w:pPr>
        <w:pStyle w:val="ListParagraph"/>
        <w:numPr>
          <w:ilvl w:val="0"/>
          <w:numId w:val="26"/>
        </w:numPr>
        <w:rPr>
          <w:rFonts w:ascii="Calibri" w:hAnsi="Calibri"/>
          <w:sz w:val="22"/>
          <w:szCs w:val="22"/>
        </w:rPr>
      </w:pPr>
      <w:r w:rsidRPr="00C720C5">
        <w:rPr>
          <w:rFonts w:ascii="Calibri" w:hAnsi="Calibri"/>
          <w:sz w:val="22"/>
          <w:szCs w:val="22"/>
        </w:rPr>
        <w:t xml:space="preserve">Dr. </w:t>
      </w:r>
      <w:proofErr w:type="spellStart"/>
      <w:r w:rsidRPr="00C720C5">
        <w:rPr>
          <w:rFonts w:ascii="Calibri" w:hAnsi="Calibri"/>
          <w:sz w:val="22"/>
          <w:szCs w:val="22"/>
        </w:rPr>
        <w:t>Senta</w:t>
      </w:r>
      <w:proofErr w:type="spellEnd"/>
      <w:r w:rsidRPr="00C720C5">
        <w:rPr>
          <w:rFonts w:ascii="Calibri" w:hAnsi="Calibri"/>
          <w:sz w:val="22"/>
          <w:szCs w:val="22"/>
        </w:rPr>
        <w:t xml:space="preserve"> German, “</w:t>
      </w:r>
      <w:hyperlink r:id="rId22" w:history="1">
        <w:r w:rsidRPr="00C720C5">
          <w:rPr>
            <w:rStyle w:val="Hyperlink"/>
            <w:rFonts w:ascii="Calibri" w:hAnsi="Calibri"/>
            <w:sz w:val="22"/>
            <w:szCs w:val="22"/>
          </w:rPr>
          <w:t>Sumer, an introduction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June 8, 2018, retrieved from https://smarthistory.org/sumerian-art-an-introduction/.</w:t>
      </w:r>
    </w:p>
    <w:p w:rsidR="00710A8A" w:rsidRPr="00C720C5" w:rsidRDefault="00710A8A" w:rsidP="00913DC0">
      <w:pPr>
        <w:pStyle w:val="ListParagraph"/>
        <w:numPr>
          <w:ilvl w:val="0"/>
          <w:numId w:val="26"/>
        </w:numPr>
        <w:rPr>
          <w:rFonts w:ascii="Calibri" w:hAnsi="Calibri"/>
          <w:sz w:val="22"/>
          <w:szCs w:val="22"/>
        </w:rPr>
      </w:pPr>
      <w:r w:rsidRPr="00C720C5">
        <w:rPr>
          <w:rFonts w:ascii="Calibri" w:hAnsi="Calibri"/>
          <w:sz w:val="22"/>
          <w:szCs w:val="22"/>
        </w:rPr>
        <w:t>The Metropolitan Museum of Art, “</w:t>
      </w:r>
      <w:hyperlink r:id="rId23" w:history="1">
        <w:r w:rsidRPr="00C720C5">
          <w:rPr>
            <w:rStyle w:val="Hyperlink"/>
            <w:rFonts w:ascii="Calibri" w:hAnsi="Calibri"/>
            <w:sz w:val="22"/>
            <w:szCs w:val="22"/>
          </w:rPr>
          <w:t>Cylinder seal with a modern impression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21, retrieved from https://smarthistory.org/cylinder-seal-and-modern-impression/.</w:t>
      </w:r>
    </w:p>
    <w:p w:rsidR="00710A8A" w:rsidRPr="009306A9" w:rsidRDefault="00710A8A" w:rsidP="00BD25CF">
      <w:pPr>
        <w:pStyle w:val="Heading3"/>
        <w:rPr>
          <w:sz w:val="24"/>
        </w:rPr>
      </w:pPr>
      <w:r w:rsidRPr="009306A9">
        <w:rPr>
          <w:sz w:val="24"/>
        </w:rPr>
        <w:t>Thursday 2/7:</w:t>
      </w:r>
    </w:p>
    <w:p w:rsidR="00710A8A" w:rsidRPr="00C720C5" w:rsidRDefault="00710A8A" w:rsidP="00AE0A4C">
      <w:pPr>
        <w:pStyle w:val="Heading4"/>
        <w:rPr>
          <w:color w:val="000000"/>
          <w:sz w:val="22"/>
        </w:rPr>
      </w:pPr>
      <w:r w:rsidRPr="00C720C5">
        <w:rPr>
          <w:color w:val="000000"/>
          <w:sz w:val="22"/>
        </w:rPr>
        <w:t>Assignment</w:t>
      </w:r>
    </w:p>
    <w:p w:rsidR="00710A8A" w:rsidRPr="00C720C5" w:rsidRDefault="00710A8A" w:rsidP="00913DC0">
      <w:pPr>
        <w:numPr>
          <w:ilvl w:val="0"/>
          <w:numId w:val="10"/>
        </w:numPr>
        <w:rPr>
          <w:rFonts w:ascii="Calibri" w:hAnsi="Calibri"/>
          <w:sz w:val="22"/>
        </w:rPr>
      </w:pPr>
      <w:r w:rsidRPr="00C720C5">
        <w:rPr>
          <w:rFonts w:ascii="Calibri" w:hAnsi="Calibri"/>
          <w:sz w:val="22"/>
        </w:rPr>
        <w:t>Formal Writing Assignment #1 DUE today</w:t>
      </w:r>
    </w:p>
    <w:p w:rsidR="00710A8A" w:rsidRPr="00C720C5" w:rsidRDefault="00710A8A" w:rsidP="00896F02">
      <w:pPr>
        <w:pStyle w:val="Heading4"/>
        <w:rPr>
          <w:color w:val="000000"/>
          <w:sz w:val="22"/>
        </w:rPr>
      </w:pPr>
      <w:r w:rsidRPr="00C720C5">
        <w:rPr>
          <w:color w:val="000000"/>
          <w:sz w:val="22"/>
        </w:rPr>
        <w:t>Readings/Videos</w:t>
      </w:r>
    </w:p>
    <w:p w:rsidR="00710A8A" w:rsidRPr="00C720C5" w:rsidRDefault="00710A8A" w:rsidP="00913DC0">
      <w:pPr>
        <w:numPr>
          <w:ilvl w:val="0"/>
          <w:numId w:val="12"/>
        </w:numPr>
        <w:rPr>
          <w:rFonts w:ascii="Calibri" w:hAnsi="Calibri"/>
          <w:sz w:val="22"/>
        </w:rPr>
      </w:pPr>
      <w:r w:rsidRPr="00C720C5">
        <w:rPr>
          <w:rFonts w:ascii="Calibri" w:hAnsi="Calibri"/>
          <w:sz w:val="22"/>
        </w:rPr>
        <w:t>Dr. Beth Harris and Dr. Steven Zucker, “</w:t>
      </w:r>
      <w:hyperlink r:id="rId24" w:history="1">
        <w:r w:rsidRPr="00C720C5">
          <w:rPr>
            <w:rStyle w:val="Hyperlink"/>
            <w:rFonts w:ascii="Calibri" w:hAnsi="Calibri"/>
            <w:sz w:val="22"/>
          </w:rPr>
          <w:t>Victory Stele of Naram-Sin</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24, 2015, retrieved from https://smarthistory.org/victory-stele-of-naram-sin/.</w:t>
      </w:r>
    </w:p>
    <w:p w:rsidR="00710A8A" w:rsidRPr="00C720C5" w:rsidRDefault="00710A8A" w:rsidP="00913DC0">
      <w:pPr>
        <w:numPr>
          <w:ilvl w:val="0"/>
          <w:numId w:val="12"/>
        </w:numPr>
        <w:rPr>
          <w:rFonts w:ascii="Calibri" w:hAnsi="Calibri"/>
          <w:sz w:val="22"/>
        </w:rPr>
      </w:pPr>
      <w:r w:rsidRPr="00C720C5">
        <w:rPr>
          <w:rFonts w:ascii="Calibri" w:hAnsi="Calibri"/>
          <w:sz w:val="22"/>
        </w:rPr>
        <w:lastRenderedPageBreak/>
        <w:t xml:space="preserve">Dr. </w:t>
      </w:r>
      <w:proofErr w:type="spellStart"/>
      <w:r w:rsidRPr="00C720C5">
        <w:rPr>
          <w:rFonts w:ascii="Calibri" w:hAnsi="Calibri"/>
          <w:sz w:val="22"/>
        </w:rPr>
        <w:t>Senta</w:t>
      </w:r>
      <w:proofErr w:type="spellEnd"/>
      <w:r w:rsidRPr="00C720C5">
        <w:rPr>
          <w:rFonts w:ascii="Calibri" w:hAnsi="Calibri"/>
          <w:sz w:val="22"/>
        </w:rPr>
        <w:t xml:space="preserve"> German, “</w:t>
      </w:r>
      <w:hyperlink r:id="rId25" w:history="1">
        <w:r w:rsidRPr="00C720C5">
          <w:rPr>
            <w:rStyle w:val="Hyperlink"/>
            <w:rFonts w:ascii="Calibri" w:hAnsi="Calibri"/>
            <w:sz w:val="22"/>
          </w:rPr>
          <w:t>Law Code Stele of King Hammurabi</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https://smarthistory.org/hammurabi/.</w:t>
      </w:r>
    </w:p>
    <w:p w:rsidR="00710A8A" w:rsidRPr="00C720C5" w:rsidRDefault="00710A8A" w:rsidP="00913DC0">
      <w:pPr>
        <w:numPr>
          <w:ilvl w:val="0"/>
          <w:numId w:val="12"/>
        </w:numPr>
        <w:rPr>
          <w:rFonts w:ascii="Calibri" w:hAnsi="Calibri"/>
          <w:sz w:val="22"/>
        </w:rPr>
      </w:pPr>
      <w:r w:rsidRPr="00C720C5">
        <w:rPr>
          <w:rFonts w:ascii="Calibri" w:hAnsi="Calibri"/>
          <w:sz w:val="22"/>
        </w:rPr>
        <w:t xml:space="preserve">Dr. </w:t>
      </w:r>
      <w:proofErr w:type="spellStart"/>
      <w:r w:rsidRPr="00C720C5">
        <w:rPr>
          <w:rFonts w:ascii="Calibri" w:hAnsi="Calibri"/>
          <w:sz w:val="22"/>
        </w:rPr>
        <w:t>Senta</w:t>
      </w:r>
      <w:proofErr w:type="spellEnd"/>
      <w:r w:rsidRPr="00C720C5">
        <w:rPr>
          <w:rFonts w:ascii="Calibri" w:hAnsi="Calibri"/>
          <w:sz w:val="22"/>
        </w:rPr>
        <w:t xml:space="preserve"> German, “</w:t>
      </w:r>
      <w:hyperlink r:id="rId26" w:history="1">
        <w:r w:rsidRPr="00C720C5">
          <w:rPr>
            <w:rStyle w:val="Hyperlink"/>
            <w:rFonts w:ascii="Calibri" w:hAnsi="Calibri"/>
            <w:sz w:val="22"/>
          </w:rPr>
          <w:t>Ziggurat of Ur</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https://smarthistory.org/ziggurat-of-ur/.</w:t>
      </w:r>
    </w:p>
    <w:p w:rsidR="00710A8A" w:rsidRPr="00C720C5" w:rsidRDefault="00710A8A" w:rsidP="00AE0A4C">
      <w:pPr>
        <w:pStyle w:val="Heading4"/>
        <w:rPr>
          <w:color w:val="000000"/>
          <w:sz w:val="22"/>
        </w:rPr>
      </w:pPr>
      <w:r w:rsidRPr="00C720C5">
        <w:rPr>
          <w:color w:val="000000"/>
          <w:sz w:val="22"/>
        </w:rPr>
        <w:t>Handout</w:t>
      </w:r>
    </w:p>
    <w:p w:rsidR="00794BA2" w:rsidRPr="00C720C5" w:rsidRDefault="00710A8A" w:rsidP="00913DC0">
      <w:pPr>
        <w:numPr>
          <w:ilvl w:val="0"/>
          <w:numId w:val="10"/>
        </w:numPr>
        <w:rPr>
          <w:rFonts w:ascii="Calibri" w:hAnsi="Calibri"/>
          <w:sz w:val="22"/>
        </w:rPr>
      </w:pPr>
      <w:r w:rsidRPr="00C720C5">
        <w:rPr>
          <w:rFonts w:ascii="Calibri" w:hAnsi="Calibri"/>
          <w:sz w:val="22"/>
        </w:rPr>
        <w:t>Worksheet on Pre-History and the Ancient Near East</w:t>
      </w:r>
    </w:p>
    <w:p w:rsidR="00F24316" w:rsidRPr="00C720C5" w:rsidRDefault="00F24316" w:rsidP="00F24316">
      <w:pPr>
        <w:pStyle w:val="Heading2"/>
        <w:rPr>
          <w:color w:val="000000"/>
        </w:rPr>
      </w:pPr>
      <w:r w:rsidRPr="00C720C5">
        <w:rPr>
          <w:color w:val="000000"/>
        </w:rPr>
        <w:t>WEEK 3: Egypt</w:t>
      </w:r>
    </w:p>
    <w:p w:rsidR="009A3C78" w:rsidRPr="009306A9" w:rsidRDefault="009A3C78" w:rsidP="009A3C78">
      <w:pPr>
        <w:pStyle w:val="Heading3"/>
        <w:rPr>
          <w:sz w:val="24"/>
        </w:rPr>
      </w:pPr>
      <w:r w:rsidRPr="009306A9">
        <w:rPr>
          <w:sz w:val="24"/>
        </w:rPr>
        <w:t>Tuesday 2/12:</w:t>
      </w:r>
    </w:p>
    <w:p w:rsidR="009A3C78" w:rsidRPr="00C720C5" w:rsidRDefault="009A3C78" w:rsidP="00913DC0">
      <w:pPr>
        <w:numPr>
          <w:ilvl w:val="0"/>
          <w:numId w:val="10"/>
        </w:numPr>
        <w:rPr>
          <w:rFonts w:ascii="Calibri" w:hAnsi="Calibri"/>
          <w:sz w:val="22"/>
        </w:rPr>
      </w:pPr>
      <w:r w:rsidRPr="00C720C5">
        <w:rPr>
          <w:rFonts w:ascii="Calibri" w:hAnsi="Calibri"/>
          <w:sz w:val="22"/>
        </w:rPr>
        <w:t>No Class</w:t>
      </w:r>
    </w:p>
    <w:p w:rsidR="009A3C78" w:rsidRPr="009306A9" w:rsidRDefault="009A3C78" w:rsidP="009A3C78">
      <w:pPr>
        <w:pStyle w:val="Heading3"/>
        <w:rPr>
          <w:sz w:val="24"/>
        </w:rPr>
      </w:pPr>
      <w:r w:rsidRPr="009306A9">
        <w:rPr>
          <w:sz w:val="24"/>
        </w:rPr>
        <w:t>Thursday 2/14</w:t>
      </w:r>
    </w:p>
    <w:p w:rsidR="009A3C78" w:rsidRPr="00C720C5" w:rsidRDefault="009A3C78" w:rsidP="009A3C78">
      <w:pPr>
        <w:pStyle w:val="Heading4"/>
        <w:rPr>
          <w:color w:val="000000"/>
          <w:sz w:val="22"/>
        </w:rPr>
      </w:pPr>
      <w:r w:rsidRPr="00C720C5">
        <w:rPr>
          <w:color w:val="000000"/>
          <w:sz w:val="22"/>
        </w:rPr>
        <w:t>Readings/Videos</w:t>
      </w:r>
    </w:p>
    <w:p w:rsidR="009A3C78" w:rsidRPr="00C720C5" w:rsidRDefault="009A3C78" w:rsidP="00913DC0">
      <w:pPr>
        <w:numPr>
          <w:ilvl w:val="0"/>
          <w:numId w:val="13"/>
        </w:numPr>
        <w:rPr>
          <w:rFonts w:ascii="Calibri" w:hAnsi="Calibri"/>
          <w:sz w:val="22"/>
        </w:rPr>
      </w:pPr>
      <w:r w:rsidRPr="00C720C5">
        <w:rPr>
          <w:rFonts w:ascii="Calibri" w:hAnsi="Calibri"/>
          <w:sz w:val="22"/>
        </w:rPr>
        <w:t>Dr. Amy Calvert, “</w:t>
      </w:r>
      <w:hyperlink r:id="rId27" w:tgtFrame="_blank" w:history="1">
        <w:r w:rsidRPr="00C720C5">
          <w:rPr>
            <w:rStyle w:val="Hyperlink"/>
            <w:rFonts w:ascii="Calibri" w:hAnsi="Calibri"/>
            <w:sz w:val="22"/>
          </w:rPr>
          <w:t>Ancient Egypt, an introduction</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https://smarthistory.org/ancient-egypt-an-introduction/.</w:t>
      </w:r>
    </w:p>
    <w:p w:rsidR="009A3C78" w:rsidRPr="00C720C5" w:rsidRDefault="009A3C78" w:rsidP="00913DC0">
      <w:pPr>
        <w:numPr>
          <w:ilvl w:val="0"/>
          <w:numId w:val="13"/>
        </w:numPr>
        <w:rPr>
          <w:rFonts w:ascii="Calibri" w:hAnsi="Calibri"/>
          <w:sz w:val="22"/>
        </w:rPr>
      </w:pPr>
      <w:r w:rsidRPr="00C720C5">
        <w:rPr>
          <w:rFonts w:ascii="Calibri" w:hAnsi="Calibri"/>
          <w:sz w:val="22"/>
        </w:rPr>
        <w:t>Dr. Amy Calvert, “</w:t>
      </w:r>
      <w:hyperlink r:id="rId28" w:tgtFrame="_blank" w:history="1">
        <w:r w:rsidRPr="00C720C5">
          <w:rPr>
            <w:rStyle w:val="Hyperlink"/>
            <w:rFonts w:ascii="Calibri" w:hAnsi="Calibri"/>
            <w:sz w:val="22"/>
          </w:rPr>
          <w:t>Ancient Egyptian art</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https://smarthistory.org/ancient-egyptian-art/.</w:t>
      </w:r>
    </w:p>
    <w:p w:rsidR="009A3C78" w:rsidRPr="00C720C5" w:rsidRDefault="009A3C78" w:rsidP="00913DC0">
      <w:pPr>
        <w:numPr>
          <w:ilvl w:val="0"/>
          <w:numId w:val="13"/>
        </w:numPr>
        <w:rPr>
          <w:rFonts w:ascii="Calibri" w:hAnsi="Calibri"/>
          <w:sz w:val="22"/>
        </w:rPr>
      </w:pPr>
      <w:r w:rsidRPr="00C720C5">
        <w:rPr>
          <w:rFonts w:ascii="Calibri" w:hAnsi="Calibri"/>
          <w:sz w:val="22"/>
        </w:rPr>
        <w:t>Dr. Amy Calvert, “</w:t>
      </w:r>
      <w:hyperlink r:id="rId29" w:tgtFrame="_blank" w:history="1">
        <w:r w:rsidRPr="00C720C5">
          <w:rPr>
            <w:rStyle w:val="Hyperlink"/>
            <w:rFonts w:ascii="Calibri" w:hAnsi="Calibri"/>
            <w:sz w:val="22"/>
          </w:rPr>
          <w:t>Palette of King Narmer</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https://smarthistory.org/palette-of-king-narmer/.</w:t>
      </w:r>
    </w:p>
    <w:p w:rsidR="009A3C78" w:rsidRPr="00C720C5" w:rsidRDefault="009A3C78" w:rsidP="00913DC0">
      <w:pPr>
        <w:numPr>
          <w:ilvl w:val="0"/>
          <w:numId w:val="13"/>
        </w:numPr>
        <w:rPr>
          <w:rFonts w:ascii="Calibri" w:hAnsi="Calibri"/>
          <w:sz w:val="22"/>
        </w:rPr>
      </w:pPr>
      <w:r w:rsidRPr="00C720C5">
        <w:rPr>
          <w:rFonts w:ascii="Calibri" w:hAnsi="Calibri"/>
          <w:sz w:val="22"/>
        </w:rPr>
        <w:t>Dr. Beth Harris and Dr. Steven Zucker, “</w:t>
      </w:r>
      <w:hyperlink r:id="rId30" w:tgtFrame="_blank" w:history="1">
        <w:r w:rsidRPr="00C720C5">
          <w:rPr>
            <w:rStyle w:val="Hyperlink"/>
            <w:rFonts w:ascii="Calibri" w:hAnsi="Calibri"/>
            <w:sz w:val="22"/>
          </w:rPr>
          <w:t>The Seated Scribe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25, 2015, retrieved from https://smarthistory.org/seated-scribe/.</w:t>
      </w:r>
    </w:p>
    <w:p w:rsidR="009A3C78" w:rsidRPr="00C720C5" w:rsidRDefault="009A3C78" w:rsidP="00913DC0">
      <w:pPr>
        <w:numPr>
          <w:ilvl w:val="0"/>
          <w:numId w:val="13"/>
        </w:numPr>
        <w:rPr>
          <w:rFonts w:ascii="Calibri" w:hAnsi="Calibri"/>
          <w:sz w:val="22"/>
        </w:rPr>
      </w:pPr>
      <w:r w:rsidRPr="00C720C5">
        <w:rPr>
          <w:rFonts w:ascii="Calibri" w:hAnsi="Calibri"/>
          <w:sz w:val="22"/>
        </w:rPr>
        <w:t>Dr. Amy Calvert, “</w:t>
      </w:r>
      <w:hyperlink r:id="rId31" w:tgtFrame="_blank" w:history="1">
        <w:r w:rsidRPr="00C720C5">
          <w:rPr>
            <w:rStyle w:val="Hyperlink"/>
            <w:rFonts w:ascii="Calibri" w:hAnsi="Calibri"/>
            <w:sz w:val="22"/>
          </w:rPr>
          <w:t>The Great Pyramids of Giza</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https://smarthistory.org/the-great-pyramids-of-giza/.</w:t>
      </w:r>
    </w:p>
    <w:p w:rsidR="009A3C78" w:rsidRPr="00C720C5" w:rsidRDefault="009A3C78" w:rsidP="00913DC0">
      <w:pPr>
        <w:numPr>
          <w:ilvl w:val="0"/>
          <w:numId w:val="13"/>
        </w:numPr>
        <w:rPr>
          <w:rFonts w:ascii="Calibri" w:hAnsi="Calibri"/>
          <w:sz w:val="22"/>
        </w:rPr>
      </w:pPr>
      <w:r w:rsidRPr="00C720C5">
        <w:rPr>
          <w:rFonts w:ascii="Calibri" w:hAnsi="Calibri"/>
          <w:sz w:val="22"/>
        </w:rPr>
        <w:t>MFA for Educators and Museum of Fine Arts, Boston, “</w:t>
      </w:r>
      <w:hyperlink r:id="rId32" w:tgtFrame="_blank" w:history="1">
        <w:r w:rsidRPr="00C720C5">
          <w:rPr>
            <w:rStyle w:val="Hyperlink"/>
            <w:rFonts w:ascii="Calibri" w:hAnsi="Calibri"/>
            <w:sz w:val="22"/>
          </w:rPr>
          <w:t>King Menkaura (Mycerinus) and queen</w:t>
        </w:r>
      </w:hyperlink>
      <w:r w:rsidRPr="00C720C5">
        <w:rPr>
          <w:rFonts w:ascii="Calibri" w:hAnsi="Calibri"/>
          <w:sz w:val="22"/>
        </w:rPr>
        <w:t xml:space="preserve">“, </w:t>
      </w:r>
      <w:proofErr w:type="spellStart"/>
      <w:r w:rsidRPr="00C720C5">
        <w:rPr>
          <w:rFonts w:ascii="Calibri" w:hAnsi="Calibri"/>
          <w:sz w:val="22"/>
        </w:rPr>
        <w:t>n.d</w:t>
      </w:r>
      <w:proofErr w:type="spellEnd"/>
      <w:r w:rsidRPr="00C720C5">
        <w:rPr>
          <w:rFonts w:ascii="Calibri" w:hAnsi="Calibri"/>
          <w:sz w:val="22"/>
        </w:rPr>
        <w:t>, retrieved from http://educators.mfa.org/ancient/king-menkaura-mycerinus-and-queen-275</w:t>
      </w:r>
    </w:p>
    <w:p w:rsidR="00E35AFB" w:rsidRPr="00C720C5" w:rsidRDefault="00E35AFB" w:rsidP="00E35AFB">
      <w:pPr>
        <w:pStyle w:val="Heading2"/>
        <w:rPr>
          <w:color w:val="000000"/>
        </w:rPr>
      </w:pPr>
      <w:r w:rsidRPr="00C720C5">
        <w:rPr>
          <w:color w:val="000000"/>
        </w:rPr>
        <w:t>WEEK 4: Egypt and Greece</w:t>
      </w:r>
    </w:p>
    <w:p w:rsidR="00CF407A" w:rsidRPr="00CF407A" w:rsidRDefault="00CF407A" w:rsidP="00CF407A">
      <w:pPr>
        <w:pStyle w:val="Heading3"/>
      </w:pPr>
      <w:r w:rsidRPr="00CF407A">
        <w:t>Tuesday 2/19:</w:t>
      </w:r>
    </w:p>
    <w:p w:rsidR="00CF407A" w:rsidRPr="00C720C5" w:rsidRDefault="00CF407A" w:rsidP="00CF407A">
      <w:pPr>
        <w:pStyle w:val="Heading4"/>
        <w:rPr>
          <w:color w:val="000000"/>
        </w:rPr>
      </w:pPr>
      <w:r w:rsidRPr="00C720C5">
        <w:rPr>
          <w:color w:val="000000"/>
        </w:rPr>
        <w:t>Readings/Videos</w:t>
      </w:r>
    </w:p>
    <w:p w:rsidR="00CF407A" w:rsidRPr="00C720C5" w:rsidRDefault="00CF407A" w:rsidP="00913DC0">
      <w:pPr>
        <w:numPr>
          <w:ilvl w:val="0"/>
          <w:numId w:val="20"/>
        </w:numPr>
        <w:rPr>
          <w:rFonts w:ascii="Calibri" w:hAnsi="Calibri"/>
          <w:sz w:val="22"/>
          <w:szCs w:val="22"/>
        </w:rPr>
      </w:pPr>
      <w:r w:rsidRPr="00C720C5">
        <w:rPr>
          <w:rFonts w:ascii="Calibri" w:hAnsi="Calibri"/>
          <w:sz w:val="22"/>
          <w:szCs w:val="22"/>
        </w:rPr>
        <w:t>Dr. Beth Harris and Dr. Steven Zucker, “</w:t>
      </w:r>
      <w:hyperlink r:id="rId33" w:tgtFrame="_blank" w:history="1">
        <w:r w:rsidRPr="00C720C5">
          <w:rPr>
            <w:rStyle w:val="Hyperlink"/>
            <w:rFonts w:ascii="Calibri" w:hAnsi="Calibri"/>
            <w:sz w:val="22"/>
            <w:szCs w:val="22"/>
          </w:rPr>
          <w:t>Mortuary Temple and Large Kneeling Statue of Hatshepsut</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https://smarthistory.org/hatshepsut/.</w:t>
      </w:r>
    </w:p>
    <w:p w:rsidR="00CF407A" w:rsidRPr="00C720C5" w:rsidRDefault="00CF407A" w:rsidP="00913DC0">
      <w:pPr>
        <w:numPr>
          <w:ilvl w:val="0"/>
          <w:numId w:val="20"/>
        </w:numPr>
        <w:rPr>
          <w:rFonts w:ascii="Calibri" w:hAnsi="Calibri"/>
          <w:sz w:val="22"/>
          <w:szCs w:val="22"/>
        </w:rPr>
      </w:pPr>
      <w:r w:rsidRPr="00C720C5">
        <w:rPr>
          <w:rFonts w:ascii="Calibri" w:hAnsi="Calibri"/>
          <w:sz w:val="22"/>
          <w:szCs w:val="22"/>
        </w:rPr>
        <w:t>Dr. Steven Zucker and Dr. Beth Harris, “</w:t>
      </w:r>
      <w:hyperlink r:id="rId34" w:tgtFrame="_blank" w:history="1">
        <w:r w:rsidRPr="00C720C5">
          <w:rPr>
            <w:rStyle w:val="Hyperlink"/>
            <w:rFonts w:ascii="Calibri" w:hAnsi="Calibri"/>
            <w:sz w:val="22"/>
            <w:szCs w:val="22"/>
          </w:rPr>
          <w:t>House Altar depicting Akhenaten, Nefertiti and Three of their Daughters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6, 2015, retrieved from: https://smarthistory.org/house-altar-depicting-akhenaten-nefertiti-and-three-of-their-daughters/.</w:t>
      </w:r>
    </w:p>
    <w:p w:rsidR="00CF407A" w:rsidRPr="00C720C5" w:rsidRDefault="00CF407A" w:rsidP="00913DC0">
      <w:pPr>
        <w:numPr>
          <w:ilvl w:val="0"/>
          <w:numId w:val="20"/>
        </w:numPr>
        <w:rPr>
          <w:rFonts w:ascii="Calibri" w:hAnsi="Calibri"/>
          <w:sz w:val="22"/>
          <w:szCs w:val="22"/>
        </w:rPr>
      </w:pPr>
      <w:r w:rsidRPr="00C720C5">
        <w:rPr>
          <w:rFonts w:ascii="Calibri" w:hAnsi="Calibri"/>
          <w:sz w:val="22"/>
          <w:szCs w:val="22"/>
        </w:rPr>
        <w:t>The British Museum, “</w:t>
      </w:r>
      <w:hyperlink r:id="rId35" w:tgtFrame="_blank" w:history="1">
        <w:r w:rsidRPr="00C720C5">
          <w:rPr>
            <w:rStyle w:val="Hyperlink"/>
            <w:rFonts w:ascii="Calibri" w:hAnsi="Calibri"/>
            <w:sz w:val="22"/>
            <w:szCs w:val="22"/>
          </w:rPr>
          <w:t>Hunefer, Book of the Dead</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March 1, 2017, retrieved from: https://smarthistory.org/hunefer-book-of-the-dead/.</w:t>
      </w:r>
    </w:p>
    <w:p w:rsidR="00CF407A" w:rsidRPr="00C720C5" w:rsidRDefault="00CF407A" w:rsidP="00913DC0">
      <w:pPr>
        <w:numPr>
          <w:ilvl w:val="0"/>
          <w:numId w:val="20"/>
        </w:numPr>
        <w:rPr>
          <w:rFonts w:ascii="Calibri" w:hAnsi="Calibri"/>
          <w:sz w:val="22"/>
          <w:szCs w:val="22"/>
        </w:rPr>
      </w:pPr>
      <w:r w:rsidRPr="00C720C5">
        <w:rPr>
          <w:rFonts w:ascii="Calibri" w:hAnsi="Calibri"/>
          <w:sz w:val="22"/>
          <w:szCs w:val="22"/>
        </w:rPr>
        <w:t>Handout</w:t>
      </w:r>
    </w:p>
    <w:p w:rsidR="00CF407A" w:rsidRDefault="00CF407A" w:rsidP="00913DC0">
      <w:pPr>
        <w:numPr>
          <w:ilvl w:val="0"/>
          <w:numId w:val="19"/>
        </w:numPr>
        <w:spacing w:before="100" w:beforeAutospacing="1" w:after="100" w:afterAutospacing="1"/>
      </w:pPr>
      <w:r>
        <w:t>Worksheet on ancient Egypt</w:t>
      </w:r>
    </w:p>
    <w:p w:rsidR="00CF407A" w:rsidRDefault="00CF407A" w:rsidP="00CF407A">
      <w:pPr>
        <w:pStyle w:val="Heading3"/>
      </w:pPr>
      <w:r w:rsidRPr="00CF407A">
        <w:t>Thursday 2/21:</w:t>
      </w:r>
    </w:p>
    <w:p w:rsidR="00CF407A" w:rsidRPr="00CF407A" w:rsidRDefault="00CF407A" w:rsidP="00CF407A">
      <w:pPr>
        <w:pStyle w:val="Heading4"/>
        <w:rPr>
          <w:color w:val="000000"/>
        </w:rPr>
      </w:pPr>
      <w:r w:rsidRPr="00CF407A">
        <w:rPr>
          <w:color w:val="000000"/>
        </w:rPr>
        <w:t>Readings/Videos</w:t>
      </w:r>
    </w:p>
    <w:p w:rsidR="00CF407A" w:rsidRPr="00C720C5" w:rsidRDefault="00CF407A" w:rsidP="00913DC0">
      <w:pPr>
        <w:numPr>
          <w:ilvl w:val="0"/>
          <w:numId w:val="21"/>
        </w:numPr>
        <w:rPr>
          <w:rFonts w:ascii="Calibri" w:hAnsi="Calibri"/>
          <w:sz w:val="22"/>
          <w:szCs w:val="22"/>
        </w:rPr>
      </w:pPr>
      <w:r w:rsidRPr="00C720C5">
        <w:rPr>
          <w:rFonts w:ascii="Calibri" w:hAnsi="Calibri"/>
          <w:sz w:val="22"/>
          <w:szCs w:val="22"/>
        </w:rPr>
        <w:t>The British Museum, “</w:t>
      </w:r>
      <w:hyperlink r:id="rId36" w:tgtFrame="_blank" w:history="1">
        <w:r w:rsidRPr="00C720C5">
          <w:rPr>
            <w:rStyle w:val="Hyperlink"/>
            <w:rFonts w:ascii="Calibri" w:hAnsi="Calibri"/>
            <w:sz w:val="22"/>
            <w:szCs w:val="22"/>
          </w:rPr>
          <w:t>Ancient Greece, an introduction,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February 28, 2017, retrieved from: https://smarthistory.org/ancient-greece-an-introduction/.</w:t>
      </w:r>
    </w:p>
    <w:p w:rsidR="00CF407A" w:rsidRPr="00C720C5" w:rsidRDefault="00CF407A" w:rsidP="00913DC0">
      <w:pPr>
        <w:numPr>
          <w:ilvl w:val="0"/>
          <w:numId w:val="21"/>
        </w:numPr>
        <w:rPr>
          <w:rFonts w:ascii="Calibri" w:hAnsi="Calibri"/>
          <w:sz w:val="22"/>
          <w:szCs w:val="22"/>
        </w:rPr>
      </w:pPr>
      <w:r w:rsidRPr="00C720C5">
        <w:rPr>
          <w:rFonts w:ascii="Calibri" w:hAnsi="Calibri"/>
          <w:sz w:val="22"/>
          <w:szCs w:val="22"/>
        </w:rPr>
        <w:lastRenderedPageBreak/>
        <w:t xml:space="preserve">Dr. Renee M. </w:t>
      </w:r>
      <w:proofErr w:type="spellStart"/>
      <w:r w:rsidRPr="00C720C5">
        <w:rPr>
          <w:rFonts w:ascii="Calibri" w:hAnsi="Calibri"/>
          <w:sz w:val="22"/>
          <w:szCs w:val="22"/>
        </w:rPr>
        <w:t>Gondek</w:t>
      </w:r>
      <w:proofErr w:type="spellEnd"/>
      <w:r w:rsidRPr="00C720C5">
        <w:rPr>
          <w:rFonts w:ascii="Calibri" w:hAnsi="Calibri"/>
          <w:sz w:val="22"/>
          <w:szCs w:val="22"/>
        </w:rPr>
        <w:t>, “</w:t>
      </w:r>
      <w:hyperlink r:id="rId37" w:tgtFrame="_blank" w:history="1">
        <w:r w:rsidRPr="00C720C5">
          <w:rPr>
            <w:rStyle w:val="Hyperlink"/>
            <w:rFonts w:ascii="Calibri" w:hAnsi="Calibri"/>
            <w:sz w:val="22"/>
            <w:szCs w:val="22"/>
          </w:rPr>
          <w:t>Greek Vase-Painting, an introduction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September 9, 2016, retrieved from: https://smarthistory.org/greek-vase-intro/.</w:t>
      </w:r>
    </w:p>
    <w:p w:rsidR="00CF407A" w:rsidRPr="00C720C5" w:rsidRDefault="00CF407A" w:rsidP="00913DC0">
      <w:pPr>
        <w:numPr>
          <w:ilvl w:val="0"/>
          <w:numId w:val="21"/>
        </w:numPr>
        <w:rPr>
          <w:rFonts w:ascii="Calibri" w:hAnsi="Calibri"/>
          <w:sz w:val="22"/>
          <w:szCs w:val="22"/>
        </w:rPr>
      </w:pPr>
      <w:r w:rsidRPr="00C720C5">
        <w:rPr>
          <w:rFonts w:ascii="Calibri" w:hAnsi="Calibri"/>
          <w:sz w:val="22"/>
          <w:szCs w:val="22"/>
        </w:rPr>
        <w:t>Dr. Steven Zucker and Dr. Beth Harris, “</w:t>
      </w:r>
      <w:hyperlink r:id="rId38" w:tgtFrame="_blank" w:history="1">
        <w:r w:rsidRPr="00C720C5">
          <w:rPr>
            <w:rStyle w:val="Hyperlink"/>
            <w:rFonts w:ascii="Calibri" w:hAnsi="Calibri"/>
            <w:sz w:val="22"/>
            <w:szCs w:val="22"/>
          </w:rPr>
          <w:t>Contrapposto</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16, 2015, retrieved from: https://smarthistory.org/contrapposto/.</w:t>
      </w:r>
    </w:p>
    <w:p w:rsidR="00E35AFB" w:rsidRPr="00C720C5" w:rsidRDefault="00CF407A" w:rsidP="00913DC0">
      <w:pPr>
        <w:numPr>
          <w:ilvl w:val="0"/>
          <w:numId w:val="21"/>
        </w:numPr>
        <w:rPr>
          <w:rFonts w:ascii="Calibri" w:hAnsi="Calibri"/>
          <w:sz w:val="22"/>
          <w:szCs w:val="22"/>
        </w:rPr>
      </w:pPr>
      <w:r w:rsidRPr="00C720C5">
        <w:rPr>
          <w:rFonts w:ascii="Calibri" w:hAnsi="Calibri"/>
          <w:sz w:val="22"/>
          <w:szCs w:val="22"/>
        </w:rPr>
        <w:t>Dr. Beth Harris and Dr. Steven Zucker, “</w:t>
      </w:r>
      <w:hyperlink r:id="rId39" w:tgtFrame="_blank" w:history="1">
        <w:r w:rsidRPr="00C720C5">
          <w:rPr>
            <w:rStyle w:val="Hyperlink"/>
            <w:rFonts w:ascii="Calibri" w:hAnsi="Calibri"/>
            <w:sz w:val="22"/>
            <w:szCs w:val="22"/>
          </w:rPr>
          <w:t>Polykleitos, Doryphoros (Spear-Bearer)</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8, 2015, retrieved from: https://smarthistory.org/polykleitos-doryphoros-spear-bearer/.</w:t>
      </w:r>
    </w:p>
    <w:p w:rsidR="009112C5" w:rsidRPr="00C720C5" w:rsidRDefault="009112C5" w:rsidP="009112C5">
      <w:pPr>
        <w:pStyle w:val="Heading2"/>
        <w:rPr>
          <w:rFonts w:ascii="Calibri" w:hAnsi="Calibri"/>
          <w:color w:val="000000"/>
          <w:sz w:val="26"/>
        </w:rPr>
      </w:pPr>
      <w:r w:rsidRPr="00C720C5">
        <w:rPr>
          <w:rFonts w:ascii="Calibri" w:hAnsi="Calibri"/>
          <w:color w:val="000000"/>
          <w:sz w:val="26"/>
        </w:rPr>
        <w:t>WEEK 5: Greece</w:t>
      </w:r>
    </w:p>
    <w:p w:rsidR="009112C5" w:rsidRPr="00C720C5" w:rsidRDefault="009112C5" w:rsidP="009112C5">
      <w:pPr>
        <w:pStyle w:val="Heading3"/>
        <w:rPr>
          <w:rFonts w:ascii="Calibri" w:hAnsi="Calibri"/>
          <w:sz w:val="24"/>
        </w:rPr>
      </w:pPr>
      <w:r w:rsidRPr="00C720C5">
        <w:rPr>
          <w:rFonts w:ascii="Calibri" w:hAnsi="Calibri"/>
          <w:sz w:val="24"/>
        </w:rPr>
        <w:t>Tuesday 2/26:</w:t>
      </w:r>
    </w:p>
    <w:p w:rsidR="009112C5" w:rsidRPr="00C720C5" w:rsidRDefault="009112C5" w:rsidP="009112C5">
      <w:pPr>
        <w:pStyle w:val="Heading4"/>
        <w:rPr>
          <w:color w:val="000000"/>
          <w:sz w:val="22"/>
        </w:rPr>
      </w:pPr>
      <w:r w:rsidRPr="00C720C5">
        <w:rPr>
          <w:color w:val="000000"/>
          <w:sz w:val="22"/>
        </w:rPr>
        <w:t>Assignment</w:t>
      </w:r>
    </w:p>
    <w:p w:rsidR="009112C5" w:rsidRPr="00C720C5" w:rsidRDefault="009112C5" w:rsidP="00913DC0">
      <w:pPr>
        <w:numPr>
          <w:ilvl w:val="0"/>
          <w:numId w:val="10"/>
        </w:numPr>
        <w:rPr>
          <w:rFonts w:ascii="Calibri" w:hAnsi="Calibri"/>
          <w:sz w:val="22"/>
        </w:rPr>
      </w:pPr>
      <w:r w:rsidRPr="00C720C5">
        <w:rPr>
          <w:rFonts w:ascii="Calibri" w:hAnsi="Calibri"/>
          <w:sz w:val="22"/>
        </w:rPr>
        <w:t>Formal Writing Assignment #2 DUE today</w:t>
      </w:r>
    </w:p>
    <w:p w:rsidR="009112C5" w:rsidRPr="00C720C5" w:rsidRDefault="009112C5" w:rsidP="009112C5">
      <w:pPr>
        <w:pStyle w:val="Heading4"/>
        <w:rPr>
          <w:color w:val="000000"/>
          <w:sz w:val="22"/>
        </w:rPr>
      </w:pPr>
      <w:r w:rsidRPr="00C720C5">
        <w:rPr>
          <w:color w:val="000000"/>
          <w:sz w:val="22"/>
        </w:rPr>
        <w:t>Readings/Videos</w:t>
      </w:r>
    </w:p>
    <w:p w:rsidR="009112C5" w:rsidRPr="00C720C5" w:rsidRDefault="009112C5" w:rsidP="00913DC0">
      <w:pPr>
        <w:numPr>
          <w:ilvl w:val="0"/>
          <w:numId w:val="15"/>
        </w:numPr>
        <w:rPr>
          <w:rFonts w:ascii="Calibri" w:hAnsi="Calibri"/>
          <w:sz w:val="22"/>
        </w:rPr>
      </w:pPr>
      <w:r w:rsidRPr="00C720C5">
        <w:rPr>
          <w:rFonts w:ascii="Calibri" w:hAnsi="Calibri"/>
          <w:sz w:val="22"/>
        </w:rPr>
        <w:t>Dr. Jeffrey A. Becker, “</w:t>
      </w:r>
      <w:hyperlink r:id="rId40" w:tgtFrame="_blank" w:history="1">
        <w:r w:rsidRPr="00C720C5">
          <w:rPr>
            <w:rStyle w:val="Hyperlink"/>
            <w:rFonts w:ascii="Calibri" w:hAnsi="Calibri"/>
            <w:sz w:val="22"/>
          </w:rPr>
          <w:t>Greek architectural orders</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https://smarthistory.org/greek-architectural-orders/.</w:t>
      </w:r>
    </w:p>
    <w:p w:rsidR="009112C5" w:rsidRPr="00C720C5" w:rsidRDefault="009112C5" w:rsidP="00913DC0">
      <w:pPr>
        <w:numPr>
          <w:ilvl w:val="0"/>
          <w:numId w:val="15"/>
        </w:numPr>
        <w:rPr>
          <w:rFonts w:ascii="Calibri" w:hAnsi="Calibri"/>
          <w:sz w:val="22"/>
        </w:rPr>
      </w:pPr>
      <w:r w:rsidRPr="00C720C5">
        <w:rPr>
          <w:rFonts w:ascii="Calibri" w:hAnsi="Calibri"/>
          <w:sz w:val="22"/>
        </w:rPr>
        <w:t>The British Museum, “</w:t>
      </w:r>
      <w:hyperlink r:id="rId41" w:tgtFrame="_blank" w:history="1">
        <w:r w:rsidRPr="00C720C5">
          <w:rPr>
            <w:rStyle w:val="Hyperlink"/>
            <w:rFonts w:ascii="Calibri" w:hAnsi="Calibri"/>
            <w:sz w:val="22"/>
          </w:rPr>
          <w:t>The Parthenon, Athens</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14, 2015, retrieved from: https://smarthistory.org/the-parthenon-athens/.</w:t>
      </w:r>
    </w:p>
    <w:p w:rsidR="009112C5" w:rsidRPr="00C720C5" w:rsidRDefault="009112C5" w:rsidP="009112C5">
      <w:pPr>
        <w:pStyle w:val="Heading3"/>
        <w:rPr>
          <w:rFonts w:ascii="Calibri" w:hAnsi="Calibri"/>
          <w:sz w:val="24"/>
        </w:rPr>
      </w:pPr>
      <w:r w:rsidRPr="00C720C5">
        <w:rPr>
          <w:rFonts w:ascii="Calibri" w:hAnsi="Calibri"/>
          <w:sz w:val="24"/>
        </w:rPr>
        <w:t>Thursday 2/28:</w:t>
      </w:r>
    </w:p>
    <w:p w:rsidR="009112C5" w:rsidRPr="00C720C5" w:rsidRDefault="009112C5" w:rsidP="009112C5">
      <w:pPr>
        <w:pStyle w:val="Heading4"/>
        <w:rPr>
          <w:color w:val="000000"/>
          <w:sz w:val="22"/>
        </w:rPr>
      </w:pPr>
      <w:r w:rsidRPr="00C720C5">
        <w:rPr>
          <w:color w:val="000000"/>
          <w:sz w:val="22"/>
        </w:rPr>
        <w:t>Readings/Videos</w:t>
      </w:r>
    </w:p>
    <w:p w:rsidR="009112C5" w:rsidRPr="00C720C5" w:rsidRDefault="009112C5" w:rsidP="00913DC0">
      <w:pPr>
        <w:numPr>
          <w:ilvl w:val="0"/>
          <w:numId w:val="16"/>
        </w:numPr>
        <w:rPr>
          <w:rFonts w:ascii="Calibri" w:hAnsi="Calibri"/>
          <w:sz w:val="22"/>
        </w:rPr>
      </w:pPr>
      <w:r w:rsidRPr="00C720C5">
        <w:rPr>
          <w:rFonts w:ascii="Calibri" w:hAnsi="Calibri"/>
          <w:sz w:val="22"/>
        </w:rPr>
        <w:t>Dr. Beth Harris and Dr. Steven Zucker, “</w:t>
      </w:r>
      <w:hyperlink r:id="rId42" w:tgtFrame="_blank" w:history="1">
        <w:r w:rsidRPr="00C720C5">
          <w:rPr>
            <w:rStyle w:val="Hyperlink"/>
            <w:rFonts w:ascii="Calibri" w:hAnsi="Calibri"/>
            <w:sz w:val="22"/>
          </w:rPr>
          <w:t>Phidias, Parthenon sculpture (pediments, metopes and frieze)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25, 2015, retrieved from: https://smarthistory.org/parthenon-frieze/.</w:t>
      </w:r>
    </w:p>
    <w:p w:rsidR="009112C5" w:rsidRPr="00C720C5" w:rsidRDefault="009112C5" w:rsidP="00913DC0">
      <w:pPr>
        <w:numPr>
          <w:ilvl w:val="0"/>
          <w:numId w:val="16"/>
        </w:numPr>
        <w:rPr>
          <w:rFonts w:ascii="Calibri" w:hAnsi="Calibri"/>
          <w:sz w:val="22"/>
        </w:rPr>
      </w:pPr>
      <w:r w:rsidRPr="00C720C5">
        <w:rPr>
          <w:rFonts w:ascii="Calibri" w:hAnsi="Calibri"/>
          <w:sz w:val="22"/>
        </w:rPr>
        <w:t>Dr. Beth Harris and Dr. Steven Zucker, “</w:t>
      </w:r>
      <w:hyperlink r:id="rId43" w:tgtFrame="_blank" w:history="1">
        <w:r w:rsidRPr="00C720C5">
          <w:rPr>
            <w:rStyle w:val="Hyperlink"/>
            <w:rFonts w:ascii="Calibri" w:hAnsi="Calibri"/>
            <w:sz w:val="22"/>
          </w:rPr>
          <w:t>The Erechtheion</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16, 2015, retrieved from: https://smarthistory.org/the-erechtheion/.</w:t>
      </w:r>
    </w:p>
    <w:p w:rsidR="009112C5" w:rsidRPr="00C720C5" w:rsidRDefault="009112C5" w:rsidP="00913DC0">
      <w:pPr>
        <w:numPr>
          <w:ilvl w:val="0"/>
          <w:numId w:val="16"/>
        </w:numPr>
        <w:rPr>
          <w:rFonts w:ascii="Calibri" w:hAnsi="Calibri"/>
          <w:sz w:val="22"/>
        </w:rPr>
      </w:pPr>
      <w:r w:rsidRPr="00C720C5">
        <w:rPr>
          <w:rFonts w:ascii="Calibri" w:hAnsi="Calibri"/>
          <w:sz w:val="22"/>
        </w:rPr>
        <w:t>Dr. Beth Harris and Dr. Steven Zucker, “</w:t>
      </w:r>
      <w:hyperlink r:id="rId44" w:tgtFrame="_blank" w:history="1">
        <w:r w:rsidRPr="00C720C5">
          <w:rPr>
            <w:rStyle w:val="Hyperlink"/>
            <w:rFonts w:ascii="Calibri" w:hAnsi="Calibri"/>
            <w:sz w:val="22"/>
          </w:rPr>
          <w:t>Nike (Winged Victory) of Samothrace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21, 2015, retrieved from: https://smarthistory.org/nike-winged-victory-of-samothrace/.</w:t>
      </w:r>
    </w:p>
    <w:p w:rsidR="009112C5" w:rsidRPr="00590F0D" w:rsidRDefault="009112C5" w:rsidP="009112C5">
      <w:pPr>
        <w:pStyle w:val="Heading4"/>
        <w:rPr>
          <w:sz w:val="22"/>
        </w:rPr>
      </w:pPr>
      <w:r w:rsidRPr="00590F0D">
        <w:rPr>
          <w:sz w:val="22"/>
        </w:rPr>
        <w:t>Handout</w:t>
      </w:r>
    </w:p>
    <w:p w:rsidR="009112C5" w:rsidRPr="00C720C5" w:rsidRDefault="009112C5" w:rsidP="00913DC0">
      <w:pPr>
        <w:numPr>
          <w:ilvl w:val="0"/>
          <w:numId w:val="14"/>
        </w:numPr>
        <w:tabs>
          <w:tab w:val="clear" w:pos="720"/>
        </w:tabs>
        <w:spacing w:before="100" w:beforeAutospacing="1" w:after="100" w:afterAutospacing="1"/>
        <w:ind w:left="1080"/>
        <w:rPr>
          <w:rFonts w:ascii="Calibri" w:hAnsi="Calibri"/>
          <w:sz w:val="22"/>
        </w:rPr>
      </w:pPr>
      <w:r w:rsidRPr="00C720C5">
        <w:rPr>
          <w:rFonts w:ascii="Calibri" w:hAnsi="Calibri"/>
          <w:sz w:val="22"/>
        </w:rPr>
        <w:t>Worksheet on ancient Greece</w:t>
      </w:r>
    </w:p>
    <w:p w:rsidR="00590F0D" w:rsidRPr="00C720C5" w:rsidRDefault="00590F0D" w:rsidP="00590F0D">
      <w:pPr>
        <w:pStyle w:val="Heading2"/>
        <w:rPr>
          <w:color w:val="000000"/>
          <w:sz w:val="42"/>
          <w:szCs w:val="48"/>
        </w:rPr>
      </w:pPr>
      <w:r w:rsidRPr="00C720C5">
        <w:rPr>
          <w:color w:val="000000"/>
        </w:rPr>
        <w:t>WEEK 6: Rome</w:t>
      </w:r>
    </w:p>
    <w:p w:rsidR="00590F0D" w:rsidRPr="004905B3" w:rsidRDefault="00590F0D" w:rsidP="004905B3">
      <w:pPr>
        <w:pStyle w:val="Heading3"/>
      </w:pPr>
      <w:r w:rsidRPr="004905B3">
        <w:t>Tuesday 3/5:</w:t>
      </w:r>
    </w:p>
    <w:p w:rsidR="00590F0D" w:rsidRPr="00C720C5" w:rsidRDefault="00590F0D" w:rsidP="004905B3">
      <w:pPr>
        <w:pStyle w:val="Heading4"/>
        <w:rPr>
          <w:color w:val="000000"/>
        </w:rPr>
      </w:pPr>
      <w:r w:rsidRPr="00C720C5">
        <w:rPr>
          <w:color w:val="000000"/>
        </w:rPr>
        <w:t>Readings/Video</w:t>
      </w:r>
    </w:p>
    <w:p w:rsidR="00590F0D" w:rsidRPr="00C720C5" w:rsidRDefault="00590F0D" w:rsidP="00913DC0">
      <w:pPr>
        <w:numPr>
          <w:ilvl w:val="0"/>
          <w:numId w:val="18"/>
        </w:numPr>
        <w:rPr>
          <w:rFonts w:ascii="Calibri" w:hAnsi="Calibri"/>
          <w:sz w:val="22"/>
        </w:rPr>
      </w:pPr>
      <w:r w:rsidRPr="00C720C5">
        <w:rPr>
          <w:rFonts w:ascii="Calibri" w:hAnsi="Calibri"/>
          <w:sz w:val="22"/>
        </w:rPr>
        <w:t>The British Museum, “</w:t>
      </w:r>
      <w:hyperlink r:id="rId45" w:tgtFrame="_blank" w:history="1">
        <w:r w:rsidRPr="00C720C5">
          <w:rPr>
            <w:rStyle w:val="Hyperlink"/>
            <w:rFonts w:ascii="Calibri" w:hAnsi="Calibri"/>
            <w:sz w:val="22"/>
          </w:rPr>
          <w:t>Introduction to ancient Rome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March 1, 2017, retrieved from: https://smarthistory.org/introduction-to-ancient-rome/.</w:t>
      </w:r>
    </w:p>
    <w:p w:rsidR="00590F0D" w:rsidRPr="00C720C5" w:rsidRDefault="00590F0D" w:rsidP="00913DC0">
      <w:pPr>
        <w:numPr>
          <w:ilvl w:val="0"/>
          <w:numId w:val="18"/>
        </w:numPr>
        <w:rPr>
          <w:rFonts w:ascii="Calibri" w:hAnsi="Calibri"/>
          <w:sz w:val="22"/>
        </w:rPr>
      </w:pPr>
      <w:r w:rsidRPr="00C720C5">
        <w:rPr>
          <w:rFonts w:ascii="Calibri" w:hAnsi="Calibri"/>
          <w:sz w:val="22"/>
        </w:rPr>
        <w:t xml:space="preserve">Dr. Bernard </w:t>
      </w:r>
      <w:proofErr w:type="spellStart"/>
      <w:r w:rsidRPr="00C720C5">
        <w:rPr>
          <w:rFonts w:ascii="Calibri" w:hAnsi="Calibri"/>
          <w:sz w:val="22"/>
        </w:rPr>
        <w:t>Frischer</w:t>
      </w:r>
      <w:proofErr w:type="spellEnd"/>
      <w:r w:rsidRPr="00C720C5">
        <w:rPr>
          <w:rFonts w:ascii="Calibri" w:hAnsi="Calibri"/>
          <w:sz w:val="22"/>
        </w:rPr>
        <w:t xml:space="preserve"> and Dr. Steven Zucker, “</w:t>
      </w:r>
      <w:hyperlink r:id="rId46" w:tgtFrame="_blank" w:history="1">
        <w:r w:rsidRPr="00C720C5">
          <w:rPr>
            <w:rStyle w:val="Hyperlink"/>
            <w:rFonts w:ascii="Calibri" w:hAnsi="Calibri"/>
            <w:sz w:val="22"/>
          </w:rPr>
          <w:t>Ancient Rome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11, 2015, retrieved from: https://smarthistory.org/ancient-rome/.</w:t>
      </w:r>
    </w:p>
    <w:p w:rsidR="00590F0D" w:rsidRPr="00C720C5" w:rsidRDefault="00590F0D" w:rsidP="00913DC0">
      <w:pPr>
        <w:numPr>
          <w:ilvl w:val="0"/>
          <w:numId w:val="18"/>
        </w:numPr>
        <w:rPr>
          <w:rFonts w:ascii="Calibri" w:hAnsi="Calibri"/>
          <w:sz w:val="22"/>
        </w:rPr>
      </w:pPr>
      <w:r w:rsidRPr="00C720C5">
        <w:rPr>
          <w:rFonts w:ascii="Calibri" w:hAnsi="Calibri"/>
          <w:sz w:val="22"/>
        </w:rPr>
        <w:t>Dr. Jeffrey A. Becker, “</w:t>
      </w:r>
      <w:hyperlink r:id="rId47" w:tgtFrame="_blank" w:history="1">
        <w:r w:rsidRPr="00C720C5">
          <w:rPr>
            <w:rStyle w:val="Hyperlink"/>
            <w:rFonts w:ascii="Calibri" w:hAnsi="Calibri"/>
            <w:sz w:val="22"/>
          </w:rPr>
          <w:t>Head of a Roman Patrician</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https://smarthistory.org/head-of-a-roman-patrician/.</w:t>
      </w:r>
    </w:p>
    <w:p w:rsidR="00590F0D" w:rsidRPr="00C720C5" w:rsidRDefault="00590F0D" w:rsidP="00913DC0">
      <w:pPr>
        <w:numPr>
          <w:ilvl w:val="0"/>
          <w:numId w:val="18"/>
        </w:numPr>
        <w:rPr>
          <w:rFonts w:ascii="Calibri" w:hAnsi="Calibri"/>
          <w:sz w:val="22"/>
        </w:rPr>
      </w:pPr>
      <w:r w:rsidRPr="00C720C5">
        <w:rPr>
          <w:rFonts w:ascii="Calibri" w:hAnsi="Calibri"/>
          <w:sz w:val="22"/>
        </w:rPr>
        <w:t>Dr. Beth Harris and Dr. Steven Zucker, “</w:t>
      </w:r>
      <w:hyperlink r:id="rId48" w:tgtFrame="_blank" w:history="1">
        <w:r w:rsidRPr="00C720C5">
          <w:rPr>
            <w:rStyle w:val="Hyperlink"/>
            <w:rFonts w:ascii="Calibri" w:hAnsi="Calibri"/>
            <w:sz w:val="22"/>
          </w:rPr>
          <w:t>Veristic male portrait,</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9, 2015, retrieved from: https://smarthistory.org/veristic-male-portrait/.</w:t>
      </w:r>
    </w:p>
    <w:p w:rsidR="00590F0D" w:rsidRPr="00C720C5" w:rsidRDefault="00590F0D" w:rsidP="00913DC0">
      <w:pPr>
        <w:numPr>
          <w:ilvl w:val="0"/>
          <w:numId w:val="18"/>
        </w:numPr>
        <w:rPr>
          <w:rFonts w:ascii="Calibri" w:hAnsi="Calibri"/>
          <w:sz w:val="22"/>
        </w:rPr>
      </w:pPr>
      <w:r w:rsidRPr="00C720C5">
        <w:rPr>
          <w:rFonts w:ascii="Calibri" w:hAnsi="Calibri"/>
          <w:sz w:val="22"/>
        </w:rPr>
        <w:t xml:space="preserve">Dr. Paul A. </w:t>
      </w:r>
      <w:proofErr w:type="spellStart"/>
      <w:r w:rsidRPr="00C720C5">
        <w:rPr>
          <w:rFonts w:ascii="Calibri" w:hAnsi="Calibri"/>
          <w:sz w:val="22"/>
        </w:rPr>
        <w:t>Ranogajec</w:t>
      </w:r>
      <w:proofErr w:type="spellEnd"/>
      <w:r w:rsidRPr="00C720C5">
        <w:rPr>
          <w:rFonts w:ascii="Calibri" w:hAnsi="Calibri"/>
          <w:sz w:val="22"/>
        </w:rPr>
        <w:t>, “</w:t>
      </w:r>
      <w:hyperlink r:id="rId49" w:tgtFrame="_blank" w:history="1">
        <w:r w:rsidRPr="00C720C5">
          <w:rPr>
            <w:rStyle w:val="Hyperlink"/>
            <w:rFonts w:ascii="Calibri" w:hAnsi="Calibri"/>
            <w:sz w:val="22"/>
          </w:rPr>
          <w:t>The Pantheon (Rome),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11, 2015, retrieved from: https://smarthistory.org/the-pantheon/.</w:t>
      </w:r>
    </w:p>
    <w:p w:rsidR="00590F0D" w:rsidRPr="004905B3" w:rsidRDefault="00590F0D" w:rsidP="004905B3">
      <w:pPr>
        <w:pStyle w:val="Heading3"/>
      </w:pPr>
      <w:r w:rsidRPr="004905B3">
        <w:lastRenderedPageBreak/>
        <w:t>Thursday 3/</w:t>
      </w:r>
      <w:r w:rsidR="00DB1D55">
        <w:t>7</w:t>
      </w:r>
      <w:r w:rsidRPr="004905B3">
        <w:t>:</w:t>
      </w:r>
    </w:p>
    <w:p w:rsidR="00590F0D" w:rsidRPr="00C720C5" w:rsidRDefault="00590F0D" w:rsidP="004905B3">
      <w:pPr>
        <w:pStyle w:val="Heading4"/>
        <w:rPr>
          <w:color w:val="000000"/>
        </w:rPr>
      </w:pPr>
      <w:r w:rsidRPr="00C720C5">
        <w:rPr>
          <w:color w:val="000000"/>
        </w:rPr>
        <w:t>Readings/Video</w:t>
      </w:r>
    </w:p>
    <w:p w:rsidR="00590F0D" w:rsidRPr="00C720C5" w:rsidRDefault="00590F0D" w:rsidP="00913DC0">
      <w:pPr>
        <w:numPr>
          <w:ilvl w:val="0"/>
          <w:numId w:val="17"/>
        </w:numPr>
        <w:rPr>
          <w:rFonts w:ascii="Calibri" w:hAnsi="Calibri"/>
          <w:sz w:val="22"/>
        </w:rPr>
      </w:pPr>
      <w:r w:rsidRPr="00C720C5">
        <w:rPr>
          <w:rFonts w:ascii="Calibri" w:hAnsi="Calibri"/>
          <w:sz w:val="22"/>
        </w:rPr>
        <w:t xml:space="preserve">Valentina </w:t>
      </w:r>
      <w:proofErr w:type="spellStart"/>
      <w:r w:rsidRPr="00C720C5">
        <w:rPr>
          <w:rFonts w:ascii="Calibri" w:hAnsi="Calibri"/>
          <w:sz w:val="22"/>
        </w:rPr>
        <w:t>Follo</w:t>
      </w:r>
      <w:proofErr w:type="spellEnd"/>
      <w:r w:rsidRPr="00C720C5">
        <w:rPr>
          <w:rFonts w:ascii="Calibri" w:hAnsi="Calibri"/>
          <w:sz w:val="22"/>
        </w:rPr>
        <w:t>, Dr. Beth Harris and Dr. Steven Zucker, “</w:t>
      </w:r>
      <w:hyperlink r:id="rId50" w:tgtFrame="_blank" w:history="1">
        <w:r w:rsidRPr="00C720C5">
          <w:rPr>
            <w:rStyle w:val="Hyperlink"/>
            <w:rFonts w:ascii="Calibri" w:hAnsi="Calibri"/>
            <w:sz w:val="22"/>
          </w:rPr>
          <w:t>The Colosseum</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18, 2015, retrieved from: 2019, https://smarthistory.org/the-colosseum-rome/.</w:t>
      </w:r>
    </w:p>
    <w:p w:rsidR="00590F0D" w:rsidRPr="00C720C5" w:rsidRDefault="00590F0D" w:rsidP="00913DC0">
      <w:pPr>
        <w:numPr>
          <w:ilvl w:val="0"/>
          <w:numId w:val="17"/>
        </w:numPr>
        <w:rPr>
          <w:rFonts w:ascii="Calibri" w:hAnsi="Calibri"/>
          <w:sz w:val="22"/>
        </w:rPr>
      </w:pPr>
      <w:r w:rsidRPr="00C720C5">
        <w:rPr>
          <w:rFonts w:ascii="Calibri" w:hAnsi="Calibri"/>
          <w:sz w:val="22"/>
        </w:rPr>
        <w:t>Dr. Beth Harris and Dr. Steven Zucker, “</w:t>
      </w:r>
      <w:hyperlink r:id="rId51" w:tgtFrame="_blank" w:history="1">
        <w:r w:rsidRPr="00C720C5">
          <w:rPr>
            <w:rStyle w:val="Hyperlink"/>
            <w:rFonts w:ascii="Calibri" w:hAnsi="Calibri"/>
            <w:sz w:val="22"/>
          </w:rPr>
          <w:t>Dionysiac frieze, Villa of Mysteries, Pompeii</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9, 2015, retrieved from: https://smarthistory.org/dionysiac-frieze-villa-of-mysteries-pompeii/.</w:t>
      </w:r>
    </w:p>
    <w:p w:rsidR="00590F0D" w:rsidRPr="00C720C5" w:rsidRDefault="00590F0D" w:rsidP="00913DC0">
      <w:pPr>
        <w:numPr>
          <w:ilvl w:val="0"/>
          <w:numId w:val="17"/>
        </w:numPr>
        <w:rPr>
          <w:rFonts w:ascii="Calibri" w:hAnsi="Calibri"/>
          <w:sz w:val="22"/>
        </w:rPr>
      </w:pPr>
      <w:r w:rsidRPr="00C720C5">
        <w:rPr>
          <w:rFonts w:ascii="Calibri" w:hAnsi="Calibri"/>
          <w:sz w:val="22"/>
        </w:rPr>
        <w:t>Dr. Beth Harris and Dr. Steven Zucker, “</w:t>
      </w:r>
      <w:hyperlink r:id="rId52" w:tgtFrame="_blank" w:history="1">
        <w:r w:rsidRPr="00C720C5">
          <w:rPr>
            <w:rStyle w:val="Hyperlink"/>
            <w:rFonts w:ascii="Calibri" w:hAnsi="Calibri"/>
            <w:sz w:val="22"/>
          </w:rPr>
          <w:t>The Colossus of Constantine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9, 2015, retrieved from: https://smarthistory.org/the-colossus-of-constantine/.</w:t>
      </w:r>
    </w:p>
    <w:p w:rsidR="00590F0D" w:rsidRPr="00C720C5" w:rsidRDefault="00590F0D" w:rsidP="00913DC0">
      <w:pPr>
        <w:numPr>
          <w:ilvl w:val="0"/>
          <w:numId w:val="17"/>
        </w:numPr>
        <w:rPr>
          <w:rFonts w:ascii="Calibri" w:hAnsi="Calibri"/>
          <w:sz w:val="22"/>
        </w:rPr>
      </w:pPr>
      <w:r w:rsidRPr="00C720C5">
        <w:rPr>
          <w:rFonts w:ascii="Calibri" w:hAnsi="Calibri"/>
          <w:sz w:val="22"/>
        </w:rPr>
        <w:t>Dr. Darius Arya and Dr. Beth Harris, “</w:t>
      </w:r>
      <w:hyperlink r:id="rId53" w:tgtFrame="_blank" w:history="1">
        <w:r w:rsidRPr="00C720C5">
          <w:rPr>
            <w:rStyle w:val="Hyperlink"/>
            <w:rFonts w:ascii="Calibri" w:hAnsi="Calibri"/>
            <w:sz w:val="22"/>
          </w:rPr>
          <w:t>Basilica of Maxentius and Constantine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15, 2015, retrieved from: https://smarthistory.org/basilica-of-maxentius-and-constantine/.</w:t>
      </w:r>
    </w:p>
    <w:p w:rsidR="00590F0D" w:rsidRPr="00C720C5" w:rsidRDefault="00590F0D" w:rsidP="004905B3">
      <w:pPr>
        <w:pStyle w:val="Heading4"/>
        <w:rPr>
          <w:color w:val="000000"/>
        </w:rPr>
      </w:pPr>
      <w:r w:rsidRPr="00C720C5">
        <w:rPr>
          <w:color w:val="000000"/>
        </w:rPr>
        <w:t>Handout</w:t>
      </w:r>
    </w:p>
    <w:p w:rsidR="004E19D1" w:rsidRPr="00C720C5" w:rsidRDefault="00590F0D" w:rsidP="00913DC0">
      <w:pPr>
        <w:numPr>
          <w:ilvl w:val="0"/>
          <w:numId w:val="10"/>
        </w:numPr>
        <w:rPr>
          <w:rFonts w:ascii="Calibri" w:hAnsi="Calibri"/>
          <w:sz w:val="22"/>
        </w:rPr>
      </w:pPr>
      <w:r w:rsidRPr="00C720C5">
        <w:rPr>
          <w:rFonts w:ascii="Calibri" w:hAnsi="Calibri"/>
          <w:sz w:val="22"/>
        </w:rPr>
        <w:t>Worksheet on ancient Rome</w:t>
      </w:r>
    </w:p>
    <w:p w:rsidR="0046309A" w:rsidRPr="00C720C5" w:rsidRDefault="0046309A" w:rsidP="0046309A">
      <w:pPr>
        <w:pStyle w:val="Heading2"/>
        <w:rPr>
          <w:color w:val="000000"/>
        </w:rPr>
      </w:pPr>
      <w:r w:rsidRPr="00C720C5">
        <w:rPr>
          <w:color w:val="000000"/>
        </w:rPr>
        <w:t>WEEK 7: Byzantium</w:t>
      </w:r>
    </w:p>
    <w:p w:rsidR="0046309A" w:rsidRPr="0046309A" w:rsidRDefault="0046309A" w:rsidP="0046309A">
      <w:pPr>
        <w:pStyle w:val="Heading3"/>
      </w:pPr>
      <w:r w:rsidRPr="0046309A">
        <w:t>Tuesday 3/12:</w:t>
      </w:r>
    </w:p>
    <w:p w:rsidR="0046309A" w:rsidRPr="00C720C5" w:rsidRDefault="0046309A" w:rsidP="0046309A">
      <w:pPr>
        <w:pStyle w:val="Heading4"/>
        <w:rPr>
          <w:color w:val="000000"/>
        </w:rPr>
      </w:pPr>
      <w:r w:rsidRPr="00C720C5">
        <w:rPr>
          <w:color w:val="000000"/>
        </w:rPr>
        <w:t>Readings/Video</w:t>
      </w:r>
    </w:p>
    <w:p w:rsidR="0046309A" w:rsidRPr="00C720C5" w:rsidRDefault="0046309A" w:rsidP="00913DC0">
      <w:pPr>
        <w:numPr>
          <w:ilvl w:val="0"/>
          <w:numId w:val="22"/>
        </w:numPr>
        <w:rPr>
          <w:rFonts w:ascii="Calibri" w:hAnsi="Calibri"/>
        </w:rPr>
      </w:pPr>
      <w:r w:rsidRPr="00C720C5">
        <w:rPr>
          <w:rFonts w:ascii="Calibri" w:hAnsi="Calibri"/>
        </w:rPr>
        <w:t>Dr. Beth Harris, Dr. Steven Zucker and Dr. Nancy Ross, “</w:t>
      </w:r>
      <w:hyperlink r:id="rId54" w:tgtFrame="_blank" w:history="1">
        <w:r w:rsidRPr="00C720C5">
          <w:rPr>
            <w:rStyle w:val="Hyperlink"/>
            <w:rFonts w:ascii="Calibri" w:hAnsi="Calibri"/>
          </w:rPr>
          <w:t>Christianity, an introduction</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https://smarthistory.org/christianity-an-introduction/.</w:t>
      </w:r>
    </w:p>
    <w:p w:rsidR="0046309A" w:rsidRPr="00C720C5" w:rsidRDefault="0046309A" w:rsidP="00913DC0">
      <w:pPr>
        <w:numPr>
          <w:ilvl w:val="0"/>
          <w:numId w:val="22"/>
        </w:numPr>
        <w:rPr>
          <w:rFonts w:ascii="Calibri" w:hAnsi="Calibri"/>
        </w:rPr>
      </w:pPr>
      <w:r w:rsidRPr="00C720C5">
        <w:rPr>
          <w:rFonts w:ascii="Calibri" w:hAnsi="Calibri"/>
        </w:rPr>
        <w:t>Dr. Allen Farber, “</w:t>
      </w:r>
      <w:hyperlink r:id="rId55" w:tgtFrame="_blank" w:history="1">
        <w:r w:rsidRPr="00C720C5">
          <w:rPr>
            <w:rStyle w:val="Hyperlink"/>
            <w:rFonts w:ascii="Calibri" w:hAnsi="Calibri"/>
          </w:rPr>
          <w:t>Early Christian art and architecture after Constantine,</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https://smarthistory.org/early-christian-art-and-architecture-after-constantine/.</w:t>
      </w:r>
    </w:p>
    <w:p w:rsidR="0046309A" w:rsidRPr="00C720C5" w:rsidRDefault="0046309A" w:rsidP="00913DC0">
      <w:pPr>
        <w:numPr>
          <w:ilvl w:val="0"/>
          <w:numId w:val="22"/>
        </w:numPr>
        <w:rPr>
          <w:rFonts w:ascii="Calibri" w:hAnsi="Calibri"/>
        </w:rPr>
      </w:pPr>
      <w:r w:rsidRPr="00C720C5">
        <w:rPr>
          <w:rFonts w:ascii="Calibri" w:hAnsi="Calibri"/>
        </w:rPr>
        <w:t>Art Institute of Chicago, “</w:t>
      </w:r>
      <w:hyperlink r:id="rId56" w:tgtFrame="_blank" w:history="1">
        <w:r w:rsidRPr="00C720C5">
          <w:rPr>
            <w:rStyle w:val="Hyperlink"/>
            <w:rFonts w:ascii="Calibri" w:hAnsi="Calibri"/>
          </w:rPr>
          <w:t>Ancient and Byzantine mosaic materials</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December 20, 2015, retrieved from: https://smarthistory.org/ancient-and-byzantine-mosaic-materials/.</w:t>
      </w:r>
    </w:p>
    <w:p w:rsidR="0046309A" w:rsidRPr="0046309A" w:rsidRDefault="0046309A" w:rsidP="0046309A">
      <w:pPr>
        <w:pStyle w:val="Heading3"/>
      </w:pPr>
      <w:r w:rsidRPr="0046309A">
        <w:t>Thursday 3/14:</w:t>
      </w:r>
    </w:p>
    <w:p w:rsidR="0046309A" w:rsidRPr="00C720C5" w:rsidRDefault="0046309A" w:rsidP="0046309A">
      <w:pPr>
        <w:pStyle w:val="Heading4"/>
        <w:rPr>
          <w:color w:val="000000"/>
        </w:rPr>
      </w:pPr>
      <w:r w:rsidRPr="00C720C5">
        <w:rPr>
          <w:color w:val="000000"/>
        </w:rPr>
        <w:t>Readings/Video</w:t>
      </w:r>
    </w:p>
    <w:p w:rsidR="0046309A" w:rsidRPr="00C720C5" w:rsidRDefault="0046309A" w:rsidP="00913DC0">
      <w:pPr>
        <w:numPr>
          <w:ilvl w:val="0"/>
          <w:numId w:val="23"/>
        </w:numPr>
        <w:rPr>
          <w:rFonts w:ascii="Calibri" w:hAnsi="Calibri"/>
        </w:rPr>
      </w:pPr>
      <w:r w:rsidRPr="00C720C5">
        <w:rPr>
          <w:rFonts w:ascii="Calibri" w:hAnsi="Calibri"/>
        </w:rPr>
        <w:t>Dr. Allen Farber, “</w:t>
      </w:r>
      <w:hyperlink r:id="rId57" w:tgtFrame="_blank" w:history="1">
        <w:r w:rsidRPr="00C720C5">
          <w:rPr>
            <w:rStyle w:val="Hyperlink"/>
            <w:rFonts w:ascii="Calibri" w:hAnsi="Calibri"/>
          </w:rPr>
          <w:t>San Vitale and the Justinian Mosaic,</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https://smarthistory.org/san-vitale/.</w:t>
      </w:r>
    </w:p>
    <w:p w:rsidR="0046309A" w:rsidRPr="00C720C5" w:rsidRDefault="0046309A" w:rsidP="00913DC0">
      <w:pPr>
        <w:numPr>
          <w:ilvl w:val="0"/>
          <w:numId w:val="23"/>
        </w:numPr>
        <w:rPr>
          <w:rFonts w:ascii="Calibri" w:hAnsi="Calibri"/>
        </w:rPr>
      </w:pPr>
      <w:r w:rsidRPr="00C720C5">
        <w:rPr>
          <w:rFonts w:ascii="Calibri" w:hAnsi="Calibri"/>
        </w:rPr>
        <w:t>Dr. William Allen, “</w:t>
      </w:r>
      <w:hyperlink r:id="rId58" w:tgtFrame="_blank" w:history="1">
        <w:r w:rsidRPr="00C720C5">
          <w:rPr>
            <w:rStyle w:val="Hyperlink"/>
            <w:rFonts w:ascii="Calibri" w:hAnsi="Calibri"/>
          </w:rPr>
          <w:t>Hagia Sophia, Istanbul</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https://smarthistory.org/hagia-sophia-istanbul/.</w:t>
      </w:r>
    </w:p>
    <w:p w:rsidR="0046309A" w:rsidRPr="00C720C5" w:rsidRDefault="0046309A" w:rsidP="0046309A">
      <w:pPr>
        <w:pStyle w:val="Heading4"/>
        <w:rPr>
          <w:color w:val="000000"/>
        </w:rPr>
      </w:pPr>
      <w:r w:rsidRPr="00C720C5">
        <w:rPr>
          <w:color w:val="000000"/>
        </w:rPr>
        <w:t>Handout</w:t>
      </w:r>
    </w:p>
    <w:p w:rsidR="0046309A" w:rsidRPr="0046309A" w:rsidRDefault="0046309A" w:rsidP="00913DC0">
      <w:pPr>
        <w:numPr>
          <w:ilvl w:val="0"/>
          <w:numId w:val="10"/>
        </w:numPr>
      </w:pPr>
      <w:r w:rsidRPr="0046309A">
        <w:t xml:space="preserve">Worksheet on </w:t>
      </w:r>
      <w:r w:rsidR="00741356" w:rsidRPr="0046309A">
        <w:t>Byzantium</w:t>
      </w:r>
    </w:p>
    <w:p w:rsidR="0079354C" w:rsidRPr="00C720C5" w:rsidRDefault="0079354C" w:rsidP="0079354C">
      <w:pPr>
        <w:pStyle w:val="Heading2"/>
        <w:rPr>
          <w:color w:val="000000"/>
        </w:rPr>
      </w:pPr>
      <w:r w:rsidRPr="00C720C5">
        <w:rPr>
          <w:color w:val="000000"/>
        </w:rPr>
        <w:t>WEEK 8: Islam</w:t>
      </w:r>
    </w:p>
    <w:p w:rsidR="0079354C" w:rsidRPr="0079354C" w:rsidRDefault="0079354C" w:rsidP="0079354C">
      <w:pPr>
        <w:pStyle w:val="Heading3"/>
      </w:pPr>
      <w:r w:rsidRPr="0079354C">
        <w:t>Tuesday 3/19:</w:t>
      </w:r>
    </w:p>
    <w:p w:rsidR="0079354C" w:rsidRPr="00C720C5" w:rsidRDefault="0079354C" w:rsidP="0079354C">
      <w:pPr>
        <w:pStyle w:val="Heading4"/>
        <w:rPr>
          <w:color w:val="000000"/>
        </w:rPr>
      </w:pPr>
      <w:r w:rsidRPr="00C720C5">
        <w:rPr>
          <w:color w:val="000000"/>
        </w:rPr>
        <w:t>Readings/Video</w:t>
      </w:r>
    </w:p>
    <w:p w:rsidR="0079354C" w:rsidRPr="00C720C5" w:rsidRDefault="0079354C" w:rsidP="00913DC0">
      <w:pPr>
        <w:numPr>
          <w:ilvl w:val="0"/>
          <w:numId w:val="24"/>
        </w:numPr>
        <w:rPr>
          <w:rFonts w:ascii="Calibri" w:hAnsi="Calibri"/>
        </w:rPr>
      </w:pPr>
      <w:proofErr w:type="spellStart"/>
      <w:r w:rsidRPr="00C720C5">
        <w:rPr>
          <w:rFonts w:ascii="Calibri" w:hAnsi="Calibri"/>
        </w:rPr>
        <w:t>Yalman</w:t>
      </w:r>
      <w:proofErr w:type="spellEnd"/>
      <w:r w:rsidRPr="00C720C5">
        <w:rPr>
          <w:rFonts w:ascii="Calibri" w:hAnsi="Calibri"/>
        </w:rPr>
        <w:t xml:space="preserve">, Suzan. Based on original work by Linda </w:t>
      </w:r>
      <w:proofErr w:type="spellStart"/>
      <w:r w:rsidRPr="00C720C5">
        <w:rPr>
          <w:rFonts w:ascii="Calibri" w:hAnsi="Calibri"/>
        </w:rPr>
        <w:t>Komaroff</w:t>
      </w:r>
      <w:proofErr w:type="spellEnd"/>
      <w:r w:rsidRPr="00C720C5">
        <w:rPr>
          <w:rFonts w:ascii="Calibri" w:hAnsi="Calibri"/>
        </w:rPr>
        <w:t>. “</w:t>
      </w:r>
      <w:hyperlink r:id="rId59" w:tgtFrame="_blank" w:history="1">
        <w:r w:rsidRPr="00C720C5">
          <w:rPr>
            <w:rStyle w:val="Hyperlink"/>
            <w:rFonts w:ascii="Calibri" w:hAnsi="Calibri"/>
          </w:rPr>
          <w:t>The Birth of Islam</w:t>
        </w:r>
      </w:hyperlink>
      <w:r w:rsidRPr="00C720C5">
        <w:rPr>
          <w:rFonts w:ascii="Calibri" w:hAnsi="Calibri"/>
        </w:rPr>
        <w:t xml:space="preserve">.” In </w:t>
      </w:r>
      <w:proofErr w:type="spellStart"/>
      <w:r w:rsidRPr="00C720C5">
        <w:rPr>
          <w:rFonts w:ascii="Calibri" w:hAnsi="Calibri"/>
          <w:i/>
        </w:rPr>
        <w:t>Heilbrunn</w:t>
      </w:r>
      <w:proofErr w:type="spellEnd"/>
      <w:r w:rsidRPr="00C720C5">
        <w:rPr>
          <w:rFonts w:ascii="Calibri" w:hAnsi="Calibri"/>
          <w:i/>
        </w:rPr>
        <w:t xml:space="preserve"> Timeline of Art History</w:t>
      </w:r>
      <w:r w:rsidRPr="00C720C5">
        <w:rPr>
          <w:rFonts w:ascii="Calibri" w:hAnsi="Calibri"/>
        </w:rPr>
        <w:t>. New York: The Metropolitan Museum of Art, 2000–, retrieved from: http://www.metmuseum.org/toah/hd/isla/hd_isla.htm (October 2001)</w:t>
      </w:r>
    </w:p>
    <w:p w:rsidR="0079354C" w:rsidRPr="00C720C5" w:rsidRDefault="0079354C" w:rsidP="00913DC0">
      <w:pPr>
        <w:numPr>
          <w:ilvl w:val="0"/>
          <w:numId w:val="24"/>
        </w:numPr>
        <w:rPr>
          <w:rFonts w:ascii="Calibri" w:hAnsi="Calibri"/>
        </w:rPr>
      </w:pPr>
      <w:r w:rsidRPr="00C720C5">
        <w:rPr>
          <w:rFonts w:ascii="Calibri" w:hAnsi="Calibri"/>
        </w:rPr>
        <w:t>Dr. Elizabeth Macaulay-Lewis, “</w:t>
      </w:r>
      <w:hyperlink r:id="rId60" w:tgtFrame="_blank" w:history="1">
        <w:r w:rsidRPr="00C720C5">
          <w:rPr>
            <w:rStyle w:val="Hyperlink"/>
            <w:rFonts w:ascii="Calibri" w:hAnsi="Calibri"/>
          </w:rPr>
          <w:t>Introduction to Islam</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https://smarthistory.org/introduction-to-islam/.</w:t>
      </w:r>
    </w:p>
    <w:p w:rsidR="0079354C" w:rsidRPr="0079354C" w:rsidRDefault="0079354C" w:rsidP="0079354C">
      <w:pPr>
        <w:pStyle w:val="Heading3"/>
      </w:pPr>
      <w:r w:rsidRPr="0079354C">
        <w:lastRenderedPageBreak/>
        <w:t>Thursday 3/21:</w:t>
      </w:r>
    </w:p>
    <w:p w:rsidR="0079354C" w:rsidRPr="00C720C5" w:rsidRDefault="0079354C" w:rsidP="0079354C">
      <w:pPr>
        <w:pStyle w:val="Heading4"/>
        <w:rPr>
          <w:color w:val="000000"/>
        </w:rPr>
      </w:pPr>
      <w:r w:rsidRPr="00C720C5">
        <w:rPr>
          <w:color w:val="000000"/>
        </w:rPr>
        <w:t>Readings/Video</w:t>
      </w:r>
    </w:p>
    <w:p w:rsidR="0079354C" w:rsidRPr="00C720C5" w:rsidRDefault="0079354C" w:rsidP="00913DC0">
      <w:pPr>
        <w:numPr>
          <w:ilvl w:val="0"/>
          <w:numId w:val="25"/>
        </w:numPr>
        <w:rPr>
          <w:rFonts w:ascii="Calibri" w:hAnsi="Calibri"/>
        </w:rPr>
      </w:pPr>
      <w:r w:rsidRPr="00C720C5">
        <w:rPr>
          <w:rFonts w:ascii="Calibri" w:hAnsi="Calibri"/>
        </w:rPr>
        <w:t>Glenna Barlow, “</w:t>
      </w:r>
      <w:hyperlink r:id="rId61" w:tgtFrame="_blank" w:history="1">
        <w:r w:rsidRPr="00C720C5">
          <w:rPr>
            <w:rStyle w:val="Hyperlink"/>
            <w:rFonts w:ascii="Calibri" w:hAnsi="Calibri"/>
          </w:rPr>
          <w:t>Arts of the Islamic world: The early period</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https://smarthistory.org/arts-of-the-islamic-world-the-early-period/.</w:t>
      </w:r>
    </w:p>
    <w:p w:rsidR="0079354C" w:rsidRPr="00C720C5" w:rsidRDefault="0079354C" w:rsidP="00913DC0">
      <w:pPr>
        <w:numPr>
          <w:ilvl w:val="0"/>
          <w:numId w:val="25"/>
        </w:numPr>
        <w:rPr>
          <w:rFonts w:ascii="Calibri" w:hAnsi="Calibri"/>
        </w:rPr>
      </w:pPr>
      <w:r w:rsidRPr="00C720C5">
        <w:rPr>
          <w:rFonts w:ascii="Calibri" w:hAnsi="Calibri"/>
        </w:rPr>
        <w:t>Dr. Elizabeth Macaulay-Lewis, “</w:t>
      </w:r>
      <w:hyperlink r:id="rId62" w:tgtFrame="_blank" w:history="1">
        <w:r w:rsidRPr="00C720C5">
          <w:rPr>
            <w:rStyle w:val="Hyperlink"/>
            <w:rFonts w:ascii="Calibri" w:hAnsi="Calibri"/>
          </w:rPr>
          <w:t>The Dome of the Rock (Qubbat al-Sakhra)</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https://smarthistory.org/the-dome-of-the-rock-qubbat-al-sakhra/.</w:t>
      </w:r>
    </w:p>
    <w:p w:rsidR="0079354C" w:rsidRPr="00C720C5" w:rsidRDefault="0079354C" w:rsidP="00913DC0">
      <w:pPr>
        <w:numPr>
          <w:ilvl w:val="0"/>
          <w:numId w:val="25"/>
        </w:numPr>
        <w:rPr>
          <w:rFonts w:ascii="Calibri" w:hAnsi="Calibri"/>
        </w:rPr>
      </w:pPr>
      <w:r w:rsidRPr="00C720C5">
        <w:rPr>
          <w:rFonts w:ascii="Calibri" w:hAnsi="Calibri"/>
        </w:rPr>
        <w:t>Dr. Elizabeth Macaulay-Lewis and Dr. Steven Zucker, “</w:t>
      </w:r>
      <w:hyperlink r:id="rId63" w:tgtFrame="_blank" w:history="1">
        <w:r w:rsidRPr="00C720C5">
          <w:rPr>
            <w:rStyle w:val="Hyperlink"/>
            <w:rFonts w:ascii="Calibri" w:hAnsi="Calibri"/>
          </w:rPr>
          <w:t>Mihrab from Isfahan (Iran)</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December 5, 2015, retrieved from: https://smarthistory.org/mihrab-from-isfahan-iran/.</w:t>
      </w:r>
    </w:p>
    <w:p w:rsidR="0079354C" w:rsidRPr="00C720C5" w:rsidRDefault="0079354C" w:rsidP="0079354C">
      <w:pPr>
        <w:pStyle w:val="Heading4"/>
        <w:rPr>
          <w:color w:val="000000"/>
        </w:rPr>
      </w:pPr>
      <w:r w:rsidRPr="00C720C5">
        <w:rPr>
          <w:color w:val="000000"/>
        </w:rPr>
        <w:t>Handout</w:t>
      </w:r>
    </w:p>
    <w:p w:rsidR="004E19D1" w:rsidRPr="00C720C5" w:rsidRDefault="0079354C" w:rsidP="00913DC0">
      <w:pPr>
        <w:numPr>
          <w:ilvl w:val="0"/>
          <w:numId w:val="10"/>
        </w:numPr>
        <w:rPr>
          <w:rFonts w:ascii="Calibri" w:hAnsi="Calibri"/>
        </w:rPr>
      </w:pPr>
      <w:r w:rsidRPr="00C720C5">
        <w:rPr>
          <w:rFonts w:ascii="Calibri" w:hAnsi="Calibri"/>
        </w:rPr>
        <w:t>Worksheet on Isla</w:t>
      </w:r>
      <w:r w:rsidR="00F03DE8" w:rsidRPr="00C720C5">
        <w:rPr>
          <w:rFonts w:ascii="Calibri" w:hAnsi="Calibri"/>
        </w:rPr>
        <w:t>m</w:t>
      </w:r>
    </w:p>
    <w:p w:rsidR="00491A7F" w:rsidRPr="00C720C5" w:rsidRDefault="00491A7F" w:rsidP="006C5491">
      <w:pPr>
        <w:pStyle w:val="Heading2"/>
        <w:rPr>
          <w:color w:val="000000"/>
        </w:rPr>
      </w:pPr>
      <w:r w:rsidRPr="00C720C5">
        <w:rPr>
          <w:color w:val="000000"/>
        </w:rPr>
        <w:t>WEEK 9: Gothic</w:t>
      </w:r>
    </w:p>
    <w:p w:rsidR="006C5491" w:rsidRPr="006C5491" w:rsidRDefault="006C5491" w:rsidP="006C5491">
      <w:pPr>
        <w:pStyle w:val="Heading3"/>
      </w:pPr>
      <w:r w:rsidRPr="006C5491">
        <w:t>Tuesday 3/26:</w:t>
      </w:r>
    </w:p>
    <w:p w:rsidR="006C5491" w:rsidRPr="00C720C5" w:rsidRDefault="006C5491" w:rsidP="006C5491">
      <w:pPr>
        <w:pStyle w:val="Heading4"/>
        <w:rPr>
          <w:color w:val="000000"/>
        </w:rPr>
      </w:pPr>
      <w:r w:rsidRPr="00C720C5">
        <w:rPr>
          <w:color w:val="000000"/>
        </w:rPr>
        <w:t>Readings/Video</w:t>
      </w:r>
    </w:p>
    <w:p w:rsidR="006C5491" w:rsidRPr="00C720C5" w:rsidRDefault="006C5491" w:rsidP="00913DC0">
      <w:pPr>
        <w:numPr>
          <w:ilvl w:val="0"/>
          <w:numId w:val="28"/>
        </w:numPr>
        <w:rPr>
          <w:rFonts w:ascii="Calibri" w:hAnsi="Calibri"/>
          <w:sz w:val="22"/>
          <w:szCs w:val="22"/>
        </w:rPr>
      </w:pPr>
      <w:r w:rsidRPr="00C720C5">
        <w:rPr>
          <w:rFonts w:ascii="Calibri" w:hAnsi="Calibri"/>
          <w:sz w:val="22"/>
          <w:szCs w:val="22"/>
        </w:rPr>
        <w:t>Dr. Nancy Ross, “</w:t>
      </w:r>
      <w:hyperlink r:id="rId64" w:tgtFrame="_blank" w:history="1">
        <w:r w:rsidRPr="00C720C5">
          <w:rPr>
            <w:rStyle w:val="Hyperlink"/>
            <w:rFonts w:ascii="Calibri" w:hAnsi="Calibri"/>
            <w:sz w:val="22"/>
            <w:szCs w:val="22"/>
          </w:rPr>
          <w:t>Introduction to the Middle Ages,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8, 2015, accessed January 21, 2019, https://smarthistory.org/introduction-to-the-middle-ages/.</w:t>
      </w:r>
    </w:p>
    <w:p w:rsidR="006C5491" w:rsidRPr="00C720C5" w:rsidRDefault="006C5491" w:rsidP="00913DC0">
      <w:pPr>
        <w:numPr>
          <w:ilvl w:val="0"/>
          <w:numId w:val="28"/>
        </w:numPr>
        <w:rPr>
          <w:rFonts w:ascii="Calibri" w:hAnsi="Calibri"/>
          <w:sz w:val="22"/>
          <w:szCs w:val="22"/>
        </w:rPr>
      </w:pPr>
      <w:r w:rsidRPr="00C720C5">
        <w:rPr>
          <w:rFonts w:ascii="Calibri" w:hAnsi="Calibri"/>
          <w:sz w:val="22"/>
          <w:szCs w:val="22"/>
        </w:rPr>
        <w:t xml:space="preserve">Valerie </w:t>
      </w:r>
      <w:proofErr w:type="spellStart"/>
      <w:r w:rsidRPr="00C720C5">
        <w:rPr>
          <w:rFonts w:ascii="Calibri" w:hAnsi="Calibri"/>
          <w:sz w:val="22"/>
          <w:szCs w:val="22"/>
        </w:rPr>
        <w:t>Spanswick</w:t>
      </w:r>
      <w:proofErr w:type="spellEnd"/>
      <w:r w:rsidRPr="00C720C5">
        <w:rPr>
          <w:rFonts w:ascii="Calibri" w:hAnsi="Calibri"/>
          <w:sz w:val="22"/>
          <w:szCs w:val="22"/>
        </w:rPr>
        <w:t>, “</w:t>
      </w:r>
      <w:hyperlink r:id="rId65" w:tgtFrame="_blank" w:history="1">
        <w:r w:rsidRPr="00C720C5">
          <w:rPr>
            <w:rStyle w:val="Hyperlink"/>
            <w:rFonts w:ascii="Calibri" w:hAnsi="Calibri"/>
            <w:sz w:val="22"/>
            <w:szCs w:val="22"/>
          </w:rPr>
          <w:t>Gothic architecture, an introduction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8, 2015, accessed January 21, 2019, https://smarthistory.org/gothic-architecture-an-introduction/.</w:t>
      </w:r>
    </w:p>
    <w:p w:rsidR="006C5491" w:rsidRPr="00C720C5" w:rsidRDefault="006C5491" w:rsidP="00913DC0">
      <w:pPr>
        <w:numPr>
          <w:ilvl w:val="0"/>
          <w:numId w:val="28"/>
        </w:numPr>
        <w:rPr>
          <w:rFonts w:ascii="Calibri" w:hAnsi="Calibri"/>
          <w:sz w:val="22"/>
          <w:szCs w:val="22"/>
        </w:rPr>
      </w:pPr>
      <w:r w:rsidRPr="00C720C5">
        <w:rPr>
          <w:rFonts w:ascii="Calibri" w:hAnsi="Calibri"/>
          <w:sz w:val="22"/>
          <w:szCs w:val="22"/>
        </w:rPr>
        <w:t>UNESCO World Heritage Centre 1992-2019. “</w:t>
      </w:r>
      <w:hyperlink r:id="rId66" w:tgtFrame="_blank" w:history="1">
        <w:r w:rsidRPr="00C720C5">
          <w:rPr>
            <w:rStyle w:val="Hyperlink"/>
            <w:rFonts w:ascii="Calibri" w:hAnsi="Calibri"/>
            <w:sz w:val="22"/>
            <w:szCs w:val="22"/>
          </w:rPr>
          <w:t>Abbey of St Gall</w:t>
        </w:r>
      </w:hyperlink>
      <w:r w:rsidRPr="00C720C5">
        <w:rPr>
          <w:rFonts w:ascii="Calibri" w:hAnsi="Calibri"/>
          <w:sz w:val="22"/>
          <w:szCs w:val="22"/>
        </w:rPr>
        <w:t xml:space="preserve">” In UNESCO » Culture » World Heritage Centre » The List » World Heritage List,  </w:t>
      </w:r>
      <w:proofErr w:type="spellStart"/>
      <w:r w:rsidRPr="00C720C5">
        <w:rPr>
          <w:rFonts w:ascii="Calibri" w:hAnsi="Calibri"/>
          <w:sz w:val="22"/>
          <w:szCs w:val="22"/>
        </w:rPr>
        <w:t>n.d</w:t>
      </w:r>
      <w:proofErr w:type="spellEnd"/>
      <w:r w:rsidRPr="00C720C5">
        <w:rPr>
          <w:rFonts w:ascii="Calibri" w:hAnsi="Calibri"/>
          <w:sz w:val="22"/>
          <w:szCs w:val="22"/>
        </w:rPr>
        <w:t>, retrieved from:  http://whc.unesco.org/en/list/268</w:t>
      </w:r>
    </w:p>
    <w:p w:rsidR="006C5491" w:rsidRPr="00C720C5" w:rsidRDefault="006C5491" w:rsidP="00913DC0">
      <w:pPr>
        <w:numPr>
          <w:ilvl w:val="0"/>
          <w:numId w:val="28"/>
        </w:numPr>
        <w:rPr>
          <w:rFonts w:ascii="Calibri" w:hAnsi="Calibri"/>
          <w:sz w:val="22"/>
          <w:szCs w:val="22"/>
        </w:rPr>
      </w:pPr>
      <w:r w:rsidRPr="00C720C5">
        <w:rPr>
          <w:rFonts w:ascii="Calibri" w:hAnsi="Calibri"/>
          <w:sz w:val="22"/>
          <w:szCs w:val="22"/>
        </w:rPr>
        <w:t>TED-Ed, “</w:t>
      </w:r>
      <w:hyperlink r:id="rId67" w:tgtFrame="_blank" w:history="1">
        <w:r w:rsidRPr="00C720C5">
          <w:rPr>
            <w:rStyle w:val="Hyperlink"/>
            <w:rFonts w:ascii="Calibri" w:hAnsi="Calibri"/>
            <w:sz w:val="22"/>
            <w:szCs w:val="22"/>
          </w:rPr>
          <w:t>Distorting the Madonna in Medieval art</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January 30, 2016, accessed January 21, 2019, https://smarthistory.org/distorting-madonna-in-medieval-art/.</w:t>
      </w:r>
    </w:p>
    <w:p w:rsidR="006C5491" w:rsidRPr="00C720C5" w:rsidRDefault="006C5491" w:rsidP="006C5491">
      <w:pPr>
        <w:pStyle w:val="Heading4"/>
        <w:rPr>
          <w:color w:val="000000"/>
        </w:rPr>
      </w:pPr>
      <w:r w:rsidRPr="00C720C5">
        <w:rPr>
          <w:color w:val="000000"/>
        </w:rPr>
        <w:t>Handout:</w:t>
      </w:r>
    </w:p>
    <w:p w:rsidR="006C5491" w:rsidRPr="00C720C5" w:rsidRDefault="006C5491" w:rsidP="00913DC0">
      <w:pPr>
        <w:numPr>
          <w:ilvl w:val="0"/>
          <w:numId w:val="10"/>
        </w:numPr>
        <w:rPr>
          <w:rFonts w:ascii="Calibri" w:hAnsi="Calibri"/>
          <w:sz w:val="22"/>
          <w:szCs w:val="22"/>
        </w:rPr>
      </w:pPr>
      <w:r w:rsidRPr="00C720C5">
        <w:rPr>
          <w:rFonts w:ascii="Calibri" w:hAnsi="Calibri"/>
          <w:sz w:val="22"/>
          <w:szCs w:val="22"/>
        </w:rPr>
        <w:t xml:space="preserve">Handout discussion: Early Middle Ages or Medieval </w:t>
      </w:r>
      <w:proofErr w:type="spellStart"/>
      <w:r w:rsidRPr="00C720C5">
        <w:rPr>
          <w:rFonts w:ascii="Calibri" w:hAnsi="Calibri"/>
          <w:sz w:val="22"/>
          <w:szCs w:val="22"/>
        </w:rPr>
        <w:t>Perio</w:t>
      </w:r>
      <w:proofErr w:type="spellEnd"/>
    </w:p>
    <w:p w:rsidR="006C5491" w:rsidRPr="006C5491" w:rsidRDefault="006C5491" w:rsidP="006C5491">
      <w:pPr>
        <w:pStyle w:val="Heading3"/>
      </w:pPr>
      <w:r w:rsidRPr="006C5491">
        <w:t>Thursday 3/28:</w:t>
      </w:r>
    </w:p>
    <w:p w:rsidR="006C5491" w:rsidRPr="00C720C5" w:rsidRDefault="006C5491" w:rsidP="006C5491">
      <w:pPr>
        <w:pStyle w:val="Heading4"/>
        <w:rPr>
          <w:color w:val="000000"/>
        </w:rPr>
      </w:pPr>
      <w:r w:rsidRPr="00C720C5">
        <w:rPr>
          <w:color w:val="000000"/>
        </w:rPr>
        <w:t>Readings/Video</w:t>
      </w:r>
    </w:p>
    <w:p w:rsidR="006C5491" w:rsidRPr="00C720C5" w:rsidRDefault="006C5491" w:rsidP="00913DC0">
      <w:pPr>
        <w:numPr>
          <w:ilvl w:val="0"/>
          <w:numId w:val="29"/>
        </w:numPr>
        <w:rPr>
          <w:rFonts w:ascii="Calibri" w:hAnsi="Calibri"/>
          <w:sz w:val="22"/>
          <w:szCs w:val="22"/>
        </w:rPr>
      </w:pPr>
      <w:r w:rsidRPr="00C720C5">
        <w:rPr>
          <w:rFonts w:ascii="Calibri" w:hAnsi="Calibri"/>
          <w:sz w:val="22"/>
          <w:szCs w:val="22"/>
        </w:rPr>
        <w:t>Dr. Beth Harris and Dr. Steven Zucker, “</w:t>
      </w:r>
      <w:hyperlink r:id="rId68" w:tgtFrame="_blank" w:history="1">
        <w:r w:rsidRPr="00C720C5">
          <w:rPr>
            <w:rStyle w:val="Hyperlink"/>
            <w:rFonts w:ascii="Calibri" w:hAnsi="Calibri"/>
            <w:sz w:val="22"/>
            <w:szCs w:val="22"/>
          </w:rPr>
          <w:t>Birth of the Gothic: Abbot Suger and the ambulatory at St. Denis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5, 2015, accessed January 21, 2019, https://smarthistory.org/birth-of-the-gothic-abbot-suger-and-the-ambulatory-at-st-denis/.</w:t>
      </w:r>
    </w:p>
    <w:p w:rsidR="006C5491" w:rsidRPr="00C720C5" w:rsidRDefault="006C5491" w:rsidP="00913DC0">
      <w:pPr>
        <w:numPr>
          <w:ilvl w:val="0"/>
          <w:numId w:val="29"/>
        </w:numPr>
        <w:rPr>
          <w:rFonts w:ascii="Calibri" w:hAnsi="Calibri"/>
          <w:sz w:val="22"/>
          <w:szCs w:val="22"/>
        </w:rPr>
      </w:pPr>
      <w:r w:rsidRPr="00C720C5">
        <w:rPr>
          <w:rFonts w:ascii="Calibri" w:hAnsi="Calibri"/>
          <w:sz w:val="22"/>
          <w:szCs w:val="22"/>
        </w:rPr>
        <w:t>Dr. Beth Harris and Dr. Steven Zucker, “</w:t>
      </w:r>
      <w:hyperlink r:id="rId69" w:tgtFrame="_blank" w:history="1">
        <w:r w:rsidRPr="00C720C5">
          <w:rPr>
            <w:rStyle w:val="Hyperlink"/>
            <w:rFonts w:ascii="Calibri" w:hAnsi="Calibri"/>
            <w:sz w:val="22"/>
            <w:szCs w:val="22"/>
          </w:rPr>
          <w:t>Sainte-Chapelle, Paris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May 24, 2017, accessed January 21, 2019, https://smarthistory.org/sainte-chapelle-paris/.</w:t>
      </w:r>
    </w:p>
    <w:p w:rsidR="006C5491" w:rsidRPr="00C720C5" w:rsidRDefault="006C5491" w:rsidP="00913DC0">
      <w:pPr>
        <w:numPr>
          <w:ilvl w:val="0"/>
          <w:numId w:val="29"/>
        </w:numPr>
        <w:rPr>
          <w:rFonts w:ascii="Calibri" w:hAnsi="Calibri"/>
          <w:sz w:val="22"/>
          <w:szCs w:val="22"/>
        </w:rPr>
      </w:pPr>
      <w:r w:rsidRPr="00C720C5">
        <w:rPr>
          <w:rFonts w:ascii="Calibri" w:hAnsi="Calibri"/>
          <w:sz w:val="22"/>
          <w:szCs w:val="22"/>
        </w:rPr>
        <w:t>Dr. Steven Zucker and Dr. Beth Harris, “</w:t>
      </w:r>
      <w:hyperlink r:id="rId70" w:tgtFrame="_blank" w:history="1">
        <w:r w:rsidRPr="00C720C5">
          <w:rPr>
            <w:rStyle w:val="Hyperlink"/>
            <w:rFonts w:ascii="Calibri" w:hAnsi="Calibri"/>
            <w:sz w:val="22"/>
            <w:szCs w:val="22"/>
          </w:rPr>
          <w:t>Giotto, Arena (Scrovegni) Chapel (part 1 of 4)</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10, 2015, accessed January 21, 2019, https://smarthistory.org/giotto-arena-scrovegni-chapel-part-1-of-4/.</w:t>
      </w:r>
    </w:p>
    <w:p w:rsidR="006C5491" w:rsidRPr="00C720C5" w:rsidRDefault="006C5491" w:rsidP="006C5491">
      <w:pPr>
        <w:pStyle w:val="Heading4"/>
        <w:rPr>
          <w:color w:val="000000"/>
        </w:rPr>
      </w:pPr>
      <w:r w:rsidRPr="00C720C5">
        <w:rPr>
          <w:color w:val="000000"/>
        </w:rPr>
        <w:t>Exam Review</w:t>
      </w:r>
    </w:p>
    <w:p w:rsidR="006C5491" w:rsidRPr="00C720C5" w:rsidRDefault="006C5491" w:rsidP="00913DC0">
      <w:pPr>
        <w:numPr>
          <w:ilvl w:val="0"/>
          <w:numId w:val="10"/>
        </w:numPr>
        <w:rPr>
          <w:rFonts w:ascii="Calibri" w:hAnsi="Calibri"/>
          <w:sz w:val="22"/>
          <w:szCs w:val="22"/>
        </w:rPr>
      </w:pPr>
      <w:r w:rsidRPr="00C720C5">
        <w:rPr>
          <w:rFonts w:ascii="Calibri" w:hAnsi="Calibri"/>
          <w:sz w:val="22"/>
          <w:szCs w:val="22"/>
        </w:rPr>
        <w:t>Short mid-term review</w:t>
      </w:r>
    </w:p>
    <w:p w:rsidR="00491A7F" w:rsidRPr="00C720C5" w:rsidRDefault="00491A7F" w:rsidP="00491A7F">
      <w:pPr>
        <w:rPr>
          <w:rFonts w:ascii="Calibri" w:hAnsi="Calibri"/>
        </w:rPr>
      </w:pPr>
    </w:p>
    <w:p w:rsidR="00F03DE8" w:rsidRPr="00C720C5" w:rsidRDefault="00F03DE8" w:rsidP="00F03DE8">
      <w:pPr>
        <w:pStyle w:val="Heading2"/>
        <w:rPr>
          <w:color w:val="000000"/>
        </w:rPr>
      </w:pPr>
      <w:r w:rsidRPr="00C720C5">
        <w:rPr>
          <w:color w:val="000000"/>
        </w:rPr>
        <w:lastRenderedPageBreak/>
        <w:t>WEEK 10: Early Renaissance</w:t>
      </w:r>
    </w:p>
    <w:p w:rsidR="00F03DE8" w:rsidRPr="00F03DE8" w:rsidRDefault="00F03DE8" w:rsidP="00F03DE8">
      <w:pPr>
        <w:pStyle w:val="Heading3"/>
      </w:pPr>
      <w:r w:rsidRPr="00F03DE8">
        <w:t>Tuesday 4/2:</w:t>
      </w:r>
    </w:p>
    <w:p w:rsidR="00F03DE8" w:rsidRPr="00C720C5" w:rsidRDefault="00F03DE8" w:rsidP="00F03DE8">
      <w:pPr>
        <w:pStyle w:val="Heading4"/>
        <w:rPr>
          <w:color w:val="000000"/>
        </w:rPr>
      </w:pPr>
      <w:r w:rsidRPr="00C720C5">
        <w:rPr>
          <w:color w:val="000000"/>
        </w:rPr>
        <w:t>Exam</w:t>
      </w:r>
    </w:p>
    <w:p w:rsidR="00F03DE8" w:rsidRPr="00C720C5" w:rsidRDefault="00F03DE8" w:rsidP="00913DC0">
      <w:pPr>
        <w:numPr>
          <w:ilvl w:val="0"/>
          <w:numId w:val="10"/>
        </w:numPr>
        <w:rPr>
          <w:rFonts w:ascii="Calibri" w:hAnsi="Calibri"/>
          <w:sz w:val="22"/>
          <w:szCs w:val="22"/>
        </w:rPr>
      </w:pPr>
      <w:r w:rsidRPr="00C720C5">
        <w:rPr>
          <w:rFonts w:ascii="Calibri" w:hAnsi="Calibri"/>
          <w:sz w:val="22"/>
          <w:szCs w:val="22"/>
        </w:rPr>
        <w:t>Midterm exam</w:t>
      </w:r>
    </w:p>
    <w:p w:rsidR="00F03DE8" w:rsidRPr="00F03DE8" w:rsidRDefault="00F03DE8" w:rsidP="00F03DE8">
      <w:pPr>
        <w:pStyle w:val="Heading3"/>
      </w:pPr>
      <w:r w:rsidRPr="00F03DE8">
        <w:t>Thursday 4/4:</w:t>
      </w:r>
    </w:p>
    <w:p w:rsidR="00F03DE8" w:rsidRPr="00C720C5" w:rsidRDefault="00F03DE8" w:rsidP="00F03DE8">
      <w:pPr>
        <w:pStyle w:val="Heading4"/>
        <w:rPr>
          <w:i/>
          <w:color w:val="000000"/>
        </w:rPr>
      </w:pPr>
      <w:r w:rsidRPr="00C720C5">
        <w:rPr>
          <w:color w:val="000000"/>
        </w:rPr>
        <w:t>Readings/Video</w:t>
      </w:r>
    </w:p>
    <w:p w:rsidR="00F03DE8" w:rsidRPr="00C720C5" w:rsidRDefault="00F03DE8" w:rsidP="00913DC0">
      <w:pPr>
        <w:numPr>
          <w:ilvl w:val="0"/>
          <w:numId w:val="27"/>
        </w:numPr>
        <w:rPr>
          <w:rFonts w:ascii="Calibri" w:hAnsi="Calibri"/>
          <w:sz w:val="22"/>
          <w:szCs w:val="22"/>
        </w:rPr>
      </w:pPr>
      <w:r w:rsidRPr="00C720C5">
        <w:rPr>
          <w:rFonts w:ascii="Calibri" w:hAnsi="Calibri"/>
          <w:sz w:val="22"/>
          <w:szCs w:val="22"/>
        </w:rPr>
        <w:t>Dr. Steven Zucker and Dr. Beth Harris, “</w:t>
      </w:r>
      <w:hyperlink r:id="rId71" w:tgtFrame="_blank" w:history="1">
        <w:r w:rsidRPr="00C720C5">
          <w:rPr>
            <w:rStyle w:val="Hyperlink"/>
            <w:rFonts w:ascii="Calibri" w:hAnsi="Calibri"/>
            <w:sz w:val="22"/>
            <w:szCs w:val="22"/>
          </w:rPr>
          <w:t>Florence in the Early Renaissance</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https://smarthistory.org/florence-in-the-early-renaissance/.</w:t>
      </w:r>
    </w:p>
    <w:p w:rsidR="00F03DE8" w:rsidRPr="00C720C5" w:rsidRDefault="00F03DE8" w:rsidP="00913DC0">
      <w:pPr>
        <w:numPr>
          <w:ilvl w:val="0"/>
          <w:numId w:val="27"/>
        </w:numPr>
        <w:rPr>
          <w:rFonts w:ascii="Calibri" w:hAnsi="Calibri"/>
          <w:sz w:val="22"/>
          <w:szCs w:val="22"/>
        </w:rPr>
      </w:pPr>
      <w:r w:rsidRPr="00C720C5">
        <w:rPr>
          <w:rFonts w:ascii="Calibri" w:hAnsi="Calibri"/>
          <w:sz w:val="22"/>
          <w:szCs w:val="22"/>
        </w:rPr>
        <w:t>Dr. Steven Zucker and Dr. Beth Harris, “</w:t>
      </w:r>
      <w:hyperlink r:id="rId72" w:tgtFrame="_blank" w:history="1">
        <w:r w:rsidRPr="00C720C5">
          <w:rPr>
            <w:rStyle w:val="Hyperlink"/>
            <w:rFonts w:ascii="Calibri" w:hAnsi="Calibri"/>
            <w:sz w:val="22"/>
            <w:szCs w:val="22"/>
          </w:rPr>
          <w:t>Linear Perspective: Brunelleschi’s Experiment</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November 28, 2015, retrieved from: https://smarthistory.org/linear-perspective-brunelleschis-experiment/.</w:t>
      </w:r>
    </w:p>
    <w:p w:rsidR="00F03DE8" w:rsidRPr="00C720C5" w:rsidRDefault="00F03DE8" w:rsidP="00913DC0">
      <w:pPr>
        <w:numPr>
          <w:ilvl w:val="0"/>
          <w:numId w:val="27"/>
        </w:numPr>
        <w:rPr>
          <w:rFonts w:ascii="Calibri" w:hAnsi="Calibri"/>
          <w:sz w:val="22"/>
          <w:szCs w:val="22"/>
        </w:rPr>
      </w:pPr>
      <w:r w:rsidRPr="00C720C5">
        <w:rPr>
          <w:rFonts w:ascii="Calibri" w:hAnsi="Calibri"/>
          <w:sz w:val="22"/>
          <w:szCs w:val="22"/>
        </w:rPr>
        <w:t>Dr. Steven Zucker and Dr. Beth Harris, “</w:t>
      </w:r>
      <w:hyperlink r:id="rId73" w:tgtFrame="_blank" w:history="1">
        <w:r w:rsidRPr="00C720C5">
          <w:rPr>
            <w:rStyle w:val="Hyperlink"/>
            <w:rFonts w:ascii="Calibri" w:hAnsi="Calibri"/>
            <w:sz w:val="22"/>
            <w:szCs w:val="22"/>
          </w:rPr>
          <w:t>Masaccio, Holy Trinity</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https://smarthistory.org/masaccio-holy-trinity/.</w:t>
      </w:r>
    </w:p>
    <w:p w:rsidR="00F03DE8" w:rsidRPr="00C720C5" w:rsidRDefault="00F03DE8" w:rsidP="00913DC0">
      <w:pPr>
        <w:numPr>
          <w:ilvl w:val="0"/>
          <w:numId w:val="27"/>
        </w:numPr>
        <w:rPr>
          <w:rFonts w:ascii="Calibri" w:hAnsi="Calibri"/>
          <w:sz w:val="22"/>
          <w:szCs w:val="22"/>
        </w:rPr>
      </w:pPr>
      <w:r w:rsidRPr="00C720C5">
        <w:rPr>
          <w:rFonts w:ascii="Calibri" w:hAnsi="Calibri"/>
          <w:sz w:val="22"/>
          <w:szCs w:val="22"/>
        </w:rPr>
        <w:t>Dr. Steven Zucker and Dr. Beth Harris, “</w:t>
      </w:r>
      <w:hyperlink r:id="rId74" w:tgtFrame="_blank" w:history="1">
        <w:r w:rsidRPr="00C720C5">
          <w:rPr>
            <w:rStyle w:val="Hyperlink"/>
            <w:rFonts w:ascii="Calibri" w:hAnsi="Calibri"/>
            <w:sz w:val="22"/>
            <w:szCs w:val="22"/>
          </w:rPr>
          <w:t>Donatello, David,</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https://smarthistory.org/donatello-david/.</w:t>
      </w:r>
    </w:p>
    <w:p w:rsidR="00F03DE8" w:rsidRPr="00C720C5" w:rsidRDefault="00F03DE8" w:rsidP="00913DC0">
      <w:pPr>
        <w:numPr>
          <w:ilvl w:val="0"/>
          <w:numId w:val="27"/>
        </w:numPr>
        <w:rPr>
          <w:rFonts w:ascii="Calibri" w:hAnsi="Calibri"/>
          <w:sz w:val="22"/>
          <w:szCs w:val="22"/>
        </w:rPr>
      </w:pPr>
      <w:r w:rsidRPr="00C720C5">
        <w:rPr>
          <w:rFonts w:ascii="Calibri" w:hAnsi="Calibri"/>
          <w:sz w:val="22"/>
          <w:szCs w:val="22"/>
        </w:rPr>
        <w:t>Dr. Beth Harris and Dr. Steven Zucker, “</w:t>
      </w:r>
      <w:hyperlink r:id="rId75" w:tgtFrame="_blank" w:history="1">
        <w:r w:rsidRPr="00C720C5">
          <w:rPr>
            <w:rStyle w:val="Hyperlink"/>
            <w:rFonts w:ascii="Calibri" w:hAnsi="Calibri"/>
            <w:sz w:val="22"/>
            <w:szCs w:val="22"/>
          </w:rPr>
          <w:t>Fra Filippo Lippi, Madonna and Child with Two Angels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https://smarthistory.org/lippi-madonna-and-child-with-two-angels/.</w:t>
      </w:r>
    </w:p>
    <w:p w:rsidR="00F03DE8" w:rsidRPr="00C720C5" w:rsidRDefault="00F03DE8" w:rsidP="00F03DE8">
      <w:pPr>
        <w:pStyle w:val="Heading4"/>
        <w:rPr>
          <w:color w:val="000000"/>
        </w:rPr>
      </w:pPr>
      <w:r w:rsidRPr="00C720C5">
        <w:rPr>
          <w:color w:val="000000"/>
        </w:rPr>
        <w:t>Handout</w:t>
      </w:r>
    </w:p>
    <w:p w:rsidR="004E19D1" w:rsidRPr="00C720C5" w:rsidRDefault="00F03DE8" w:rsidP="00913DC0">
      <w:pPr>
        <w:numPr>
          <w:ilvl w:val="0"/>
          <w:numId w:val="10"/>
        </w:numPr>
        <w:rPr>
          <w:rFonts w:ascii="Calibri" w:hAnsi="Calibri"/>
          <w:sz w:val="22"/>
          <w:szCs w:val="22"/>
        </w:rPr>
      </w:pPr>
      <w:r w:rsidRPr="00C720C5">
        <w:rPr>
          <w:rFonts w:ascii="Calibri" w:hAnsi="Calibri"/>
          <w:sz w:val="22"/>
          <w:szCs w:val="22"/>
        </w:rPr>
        <w:t>Worksheet on early Renaissance</w:t>
      </w:r>
    </w:p>
    <w:p w:rsidR="001341C2" w:rsidRPr="00C720C5" w:rsidRDefault="001341C2" w:rsidP="001341C2">
      <w:pPr>
        <w:pStyle w:val="Heading2"/>
        <w:rPr>
          <w:color w:val="000000"/>
        </w:rPr>
      </w:pPr>
      <w:r w:rsidRPr="00C720C5">
        <w:rPr>
          <w:color w:val="000000"/>
        </w:rPr>
        <w:t>WEEK 11: Italian Renaissance</w:t>
      </w:r>
    </w:p>
    <w:p w:rsidR="001341C2" w:rsidRPr="001341C2" w:rsidRDefault="001341C2" w:rsidP="001341C2">
      <w:pPr>
        <w:pStyle w:val="Heading3"/>
      </w:pPr>
      <w:r w:rsidRPr="001341C2">
        <w:t>Tuesday 4/9:</w:t>
      </w:r>
    </w:p>
    <w:p w:rsidR="001341C2" w:rsidRPr="00C720C5" w:rsidRDefault="001341C2" w:rsidP="001341C2">
      <w:pPr>
        <w:pStyle w:val="Heading4"/>
        <w:rPr>
          <w:color w:val="000000"/>
        </w:rPr>
      </w:pPr>
      <w:r w:rsidRPr="00C720C5">
        <w:rPr>
          <w:color w:val="000000"/>
        </w:rPr>
        <w:t>Readings/Video</w:t>
      </w:r>
    </w:p>
    <w:p w:rsidR="001341C2" w:rsidRPr="00C720C5" w:rsidRDefault="001341C2" w:rsidP="00913DC0">
      <w:pPr>
        <w:numPr>
          <w:ilvl w:val="0"/>
          <w:numId w:val="30"/>
        </w:numPr>
        <w:rPr>
          <w:rFonts w:ascii="Calibri" w:hAnsi="Calibri"/>
          <w:sz w:val="22"/>
          <w:szCs w:val="22"/>
        </w:rPr>
      </w:pPr>
      <w:r w:rsidRPr="00C720C5">
        <w:rPr>
          <w:rFonts w:ascii="Calibri" w:hAnsi="Calibri"/>
          <w:sz w:val="22"/>
          <w:szCs w:val="22"/>
        </w:rPr>
        <w:t>Dr. Steven Zucker and Dr. Beth Harris, “</w:t>
      </w:r>
      <w:hyperlink r:id="rId76" w:tgtFrame="_blank" w:history="1">
        <w:r w:rsidRPr="00C720C5">
          <w:rPr>
            <w:rStyle w:val="Hyperlink"/>
            <w:rFonts w:ascii="Calibri" w:hAnsi="Calibri"/>
            <w:sz w:val="22"/>
            <w:szCs w:val="22"/>
          </w:rPr>
          <w:t>The study of anatomy</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https://smarthistory.org/the-study-of-anatomy/.</w:t>
      </w:r>
    </w:p>
    <w:p w:rsidR="001341C2" w:rsidRPr="00C720C5" w:rsidRDefault="001341C2" w:rsidP="00913DC0">
      <w:pPr>
        <w:numPr>
          <w:ilvl w:val="0"/>
          <w:numId w:val="30"/>
        </w:numPr>
        <w:rPr>
          <w:rFonts w:ascii="Calibri" w:hAnsi="Calibri"/>
          <w:sz w:val="22"/>
          <w:szCs w:val="22"/>
        </w:rPr>
      </w:pPr>
      <w:r w:rsidRPr="00C720C5">
        <w:rPr>
          <w:rFonts w:ascii="Calibri" w:hAnsi="Calibri"/>
          <w:sz w:val="22"/>
          <w:szCs w:val="22"/>
        </w:rPr>
        <w:t xml:space="preserve">Dr. Steven Zucker, Dr. Beth Harris and Dr. </w:t>
      </w:r>
      <w:proofErr w:type="spellStart"/>
      <w:r w:rsidRPr="00C720C5">
        <w:rPr>
          <w:rFonts w:ascii="Calibri" w:hAnsi="Calibri"/>
          <w:sz w:val="22"/>
          <w:szCs w:val="22"/>
        </w:rPr>
        <w:t>Naraelle</w:t>
      </w:r>
      <w:proofErr w:type="spellEnd"/>
      <w:r w:rsidRPr="00C720C5">
        <w:rPr>
          <w:rFonts w:ascii="Calibri" w:hAnsi="Calibri"/>
          <w:sz w:val="22"/>
          <w:szCs w:val="22"/>
        </w:rPr>
        <w:t xml:space="preserve"> </w:t>
      </w:r>
      <w:proofErr w:type="spellStart"/>
      <w:r w:rsidRPr="00C720C5">
        <w:rPr>
          <w:rFonts w:ascii="Calibri" w:hAnsi="Calibri"/>
          <w:sz w:val="22"/>
          <w:szCs w:val="22"/>
        </w:rPr>
        <w:t>Hohensee</w:t>
      </w:r>
      <w:proofErr w:type="spellEnd"/>
      <w:r w:rsidRPr="00C720C5">
        <w:rPr>
          <w:rFonts w:ascii="Calibri" w:hAnsi="Calibri"/>
          <w:sz w:val="22"/>
          <w:szCs w:val="22"/>
        </w:rPr>
        <w:t>, “</w:t>
      </w:r>
      <w:hyperlink r:id="rId77" w:tgtFrame="_blank" w:history="1">
        <w:r w:rsidRPr="00C720C5">
          <w:rPr>
            <w:rStyle w:val="Hyperlink"/>
            <w:rFonts w:ascii="Calibri" w:hAnsi="Calibri"/>
            <w:sz w:val="22"/>
            <w:szCs w:val="22"/>
          </w:rPr>
          <w:t>Leonardo, Last Supper,</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https://smarthistory.org/leonardo-last-supper/.</w:t>
      </w:r>
    </w:p>
    <w:p w:rsidR="001341C2" w:rsidRPr="00C720C5" w:rsidRDefault="001341C2" w:rsidP="00913DC0">
      <w:pPr>
        <w:numPr>
          <w:ilvl w:val="0"/>
          <w:numId w:val="30"/>
        </w:numPr>
        <w:rPr>
          <w:rFonts w:ascii="Calibri" w:hAnsi="Calibri"/>
          <w:sz w:val="22"/>
          <w:szCs w:val="22"/>
        </w:rPr>
      </w:pPr>
      <w:r w:rsidRPr="00C720C5">
        <w:rPr>
          <w:rFonts w:ascii="Calibri" w:hAnsi="Calibri"/>
          <w:sz w:val="22"/>
          <w:szCs w:val="22"/>
        </w:rPr>
        <w:t>Dr. Steven Zucker and Dr. Beth Harris, “</w:t>
      </w:r>
      <w:hyperlink r:id="rId78" w:tgtFrame="_blank" w:history="1">
        <w:r w:rsidRPr="00C720C5">
          <w:rPr>
            <w:rStyle w:val="Hyperlink"/>
            <w:rFonts w:ascii="Calibri" w:hAnsi="Calibri"/>
            <w:sz w:val="22"/>
            <w:szCs w:val="22"/>
          </w:rPr>
          <w:t>Michelangelo, David</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5, 2015, retrieved from: https://smarthistory.org/michelangelo-david/.</w:t>
      </w:r>
    </w:p>
    <w:p w:rsidR="001341C2" w:rsidRPr="001341C2" w:rsidRDefault="001341C2" w:rsidP="001341C2">
      <w:pPr>
        <w:pStyle w:val="Heading3"/>
      </w:pPr>
      <w:r w:rsidRPr="001341C2">
        <w:t>Thursday 4/11:</w:t>
      </w:r>
    </w:p>
    <w:p w:rsidR="001341C2" w:rsidRPr="00C720C5" w:rsidRDefault="001341C2" w:rsidP="001341C2">
      <w:pPr>
        <w:pStyle w:val="Heading4"/>
        <w:rPr>
          <w:color w:val="000000"/>
        </w:rPr>
      </w:pPr>
      <w:r w:rsidRPr="00C720C5">
        <w:rPr>
          <w:color w:val="000000"/>
        </w:rPr>
        <w:t>Readings/Video</w:t>
      </w:r>
    </w:p>
    <w:p w:rsidR="001341C2" w:rsidRPr="00C720C5" w:rsidRDefault="001341C2" w:rsidP="00913DC0">
      <w:pPr>
        <w:numPr>
          <w:ilvl w:val="0"/>
          <w:numId w:val="31"/>
        </w:numPr>
        <w:rPr>
          <w:rFonts w:ascii="Calibri" w:hAnsi="Calibri"/>
          <w:sz w:val="22"/>
          <w:szCs w:val="22"/>
        </w:rPr>
      </w:pPr>
      <w:r w:rsidRPr="00C720C5">
        <w:rPr>
          <w:rFonts w:ascii="Calibri" w:hAnsi="Calibri"/>
          <w:sz w:val="22"/>
          <w:szCs w:val="22"/>
        </w:rPr>
        <w:t xml:space="preserve">Christine </w:t>
      </w:r>
      <w:proofErr w:type="spellStart"/>
      <w:r w:rsidRPr="00C720C5">
        <w:rPr>
          <w:rFonts w:ascii="Calibri" w:hAnsi="Calibri"/>
          <w:sz w:val="22"/>
          <w:szCs w:val="22"/>
        </w:rPr>
        <w:t>Zappella</w:t>
      </w:r>
      <w:proofErr w:type="spellEnd"/>
      <w:r w:rsidRPr="00C720C5">
        <w:rPr>
          <w:rFonts w:ascii="Calibri" w:hAnsi="Calibri"/>
          <w:sz w:val="22"/>
          <w:szCs w:val="22"/>
        </w:rPr>
        <w:t>, “</w:t>
      </w:r>
      <w:hyperlink r:id="rId79" w:tgtFrame="_blank" w:history="1">
        <w:r w:rsidRPr="00C720C5">
          <w:rPr>
            <w:rStyle w:val="Hyperlink"/>
            <w:rFonts w:ascii="Calibri" w:hAnsi="Calibri"/>
            <w:sz w:val="22"/>
            <w:szCs w:val="22"/>
          </w:rPr>
          <w:t>Ceiling of the Sistine Chapel</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https://smarthistory.org/michelangelo-ceiling-of-the-sistine-chapel/.</w:t>
      </w:r>
    </w:p>
    <w:p w:rsidR="001341C2" w:rsidRPr="00C720C5" w:rsidRDefault="001341C2" w:rsidP="00913DC0">
      <w:pPr>
        <w:numPr>
          <w:ilvl w:val="0"/>
          <w:numId w:val="31"/>
        </w:numPr>
        <w:rPr>
          <w:rFonts w:ascii="Calibri" w:hAnsi="Calibri"/>
          <w:sz w:val="22"/>
          <w:szCs w:val="22"/>
        </w:rPr>
      </w:pPr>
      <w:r w:rsidRPr="00C720C5">
        <w:rPr>
          <w:rFonts w:ascii="Calibri" w:hAnsi="Calibri"/>
          <w:sz w:val="22"/>
          <w:szCs w:val="22"/>
        </w:rPr>
        <w:t>Dr. Steven Zucker and Dr. Beth Harris, “</w:t>
      </w:r>
      <w:hyperlink r:id="rId80" w:tgtFrame="_blank" w:history="1">
        <w:r w:rsidRPr="00C720C5">
          <w:rPr>
            <w:rStyle w:val="Hyperlink"/>
            <w:rFonts w:ascii="Calibri" w:hAnsi="Calibri"/>
            <w:sz w:val="22"/>
            <w:szCs w:val="22"/>
          </w:rPr>
          <w:t>Raphael, School of Athens,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15, 2015, retrieved from: https://smarthistory.org/raphael-school-of-athens/.</w:t>
      </w:r>
    </w:p>
    <w:p w:rsidR="001341C2" w:rsidRPr="00C720C5" w:rsidRDefault="001341C2" w:rsidP="00913DC0">
      <w:pPr>
        <w:numPr>
          <w:ilvl w:val="0"/>
          <w:numId w:val="31"/>
        </w:numPr>
        <w:rPr>
          <w:rFonts w:ascii="Calibri" w:hAnsi="Calibri"/>
          <w:sz w:val="22"/>
          <w:szCs w:val="22"/>
        </w:rPr>
      </w:pPr>
      <w:r w:rsidRPr="00C720C5">
        <w:rPr>
          <w:rFonts w:ascii="Calibri" w:hAnsi="Calibri"/>
          <w:sz w:val="22"/>
          <w:szCs w:val="22"/>
        </w:rPr>
        <w:t>Cite this page as: Dr. Steven Zucker and Dr. Beth Harris, “</w:t>
      </w:r>
      <w:hyperlink r:id="rId81" w:tgtFrame="_blank" w:history="1">
        <w:r w:rsidRPr="00C720C5">
          <w:rPr>
            <w:rStyle w:val="Hyperlink"/>
            <w:rFonts w:ascii="Calibri" w:hAnsi="Calibri"/>
            <w:sz w:val="22"/>
            <w:szCs w:val="22"/>
          </w:rPr>
          <w:t>Titian, Venus of Urbino,</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4, 2015, retrieved from: https://smarthistory.org/titian-venus-of-urbino/.</w:t>
      </w:r>
    </w:p>
    <w:p w:rsidR="004E19D1" w:rsidRPr="00C720C5" w:rsidRDefault="004E19D1" w:rsidP="004E19D1">
      <w:pPr>
        <w:rPr>
          <w:rFonts w:ascii="Calibri" w:hAnsi="Calibri" w:cs="Calibri"/>
          <w:sz w:val="22"/>
        </w:rPr>
      </w:pPr>
    </w:p>
    <w:p w:rsidR="00A77AAD" w:rsidRPr="00C720C5" w:rsidRDefault="00A77AAD" w:rsidP="00A77AAD">
      <w:pPr>
        <w:pStyle w:val="Heading2"/>
        <w:rPr>
          <w:color w:val="000000"/>
        </w:rPr>
      </w:pPr>
      <w:r w:rsidRPr="00C720C5">
        <w:rPr>
          <w:color w:val="000000"/>
        </w:rPr>
        <w:lastRenderedPageBreak/>
        <w:t>WEEK 12: Reformation and the Baroque</w:t>
      </w:r>
    </w:p>
    <w:p w:rsidR="00A77AAD" w:rsidRPr="00A77AAD" w:rsidRDefault="00A77AAD" w:rsidP="00A77AAD">
      <w:pPr>
        <w:pStyle w:val="Heading3"/>
      </w:pPr>
      <w:r w:rsidRPr="00A77AAD">
        <w:t>Tuesday 4/16:</w:t>
      </w:r>
    </w:p>
    <w:p w:rsidR="00A77AAD" w:rsidRPr="00C720C5" w:rsidRDefault="00A77AAD" w:rsidP="00A77AAD">
      <w:pPr>
        <w:pStyle w:val="Heading4"/>
        <w:rPr>
          <w:color w:val="000000"/>
        </w:rPr>
      </w:pPr>
      <w:r w:rsidRPr="00C720C5">
        <w:rPr>
          <w:color w:val="000000"/>
        </w:rPr>
        <w:t>Assignment</w:t>
      </w:r>
    </w:p>
    <w:p w:rsidR="00A77AAD" w:rsidRPr="00C720C5" w:rsidRDefault="00A77AAD" w:rsidP="00913DC0">
      <w:pPr>
        <w:numPr>
          <w:ilvl w:val="0"/>
          <w:numId w:val="10"/>
        </w:numPr>
        <w:rPr>
          <w:rFonts w:ascii="Calibri" w:hAnsi="Calibri"/>
          <w:sz w:val="22"/>
          <w:szCs w:val="22"/>
        </w:rPr>
      </w:pPr>
      <w:r w:rsidRPr="00C720C5">
        <w:rPr>
          <w:rFonts w:ascii="Calibri" w:hAnsi="Calibri"/>
          <w:sz w:val="22"/>
          <w:szCs w:val="22"/>
        </w:rPr>
        <w:t>Formal Writing Assignment #3 DUE today</w:t>
      </w:r>
    </w:p>
    <w:p w:rsidR="00A77AAD" w:rsidRPr="00C720C5" w:rsidRDefault="00A77AAD" w:rsidP="00A77AAD">
      <w:pPr>
        <w:pStyle w:val="Heading4"/>
        <w:rPr>
          <w:color w:val="000000"/>
        </w:rPr>
      </w:pPr>
      <w:r w:rsidRPr="00C720C5">
        <w:rPr>
          <w:color w:val="000000"/>
        </w:rPr>
        <w:t>Readings/Video</w:t>
      </w:r>
    </w:p>
    <w:p w:rsidR="00A77AAD" w:rsidRPr="00C720C5" w:rsidRDefault="00A77AAD" w:rsidP="00913DC0">
      <w:pPr>
        <w:numPr>
          <w:ilvl w:val="0"/>
          <w:numId w:val="32"/>
        </w:numPr>
        <w:rPr>
          <w:rFonts w:ascii="Calibri" w:hAnsi="Calibri"/>
          <w:sz w:val="22"/>
          <w:szCs w:val="22"/>
        </w:rPr>
      </w:pPr>
      <w:r w:rsidRPr="00C720C5">
        <w:rPr>
          <w:rFonts w:ascii="Calibri" w:hAnsi="Calibri"/>
          <w:sz w:val="22"/>
          <w:szCs w:val="22"/>
        </w:rPr>
        <w:t>Dr. Steven Zucker and Dr. Beth Harris, “</w:t>
      </w:r>
      <w:hyperlink r:id="rId82" w:tgtFrame="_blank" w:history="1">
        <w:r w:rsidRPr="00C720C5">
          <w:rPr>
            <w:rStyle w:val="Hyperlink"/>
            <w:rFonts w:ascii="Calibri" w:hAnsi="Calibri"/>
            <w:sz w:val="22"/>
            <w:szCs w:val="22"/>
          </w:rPr>
          <w:t>The Protestant Reformation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July 1, 2018, retrieved from: https://smarthistory.org/the-protestant-reformation/.</w:t>
      </w:r>
    </w:p>
    <w:p w:rsidR="00A77AAD" w:rsidRPr="00C720C5" w:rsidRDefault="00A77AAD" w:rsidP="00913DC0">
      <w:pPr>
        <w:numPr>
          <w:ilvl w:val="0"/>
          <w:numId w:val="32"/>
        </w:numPr>
        <w:rPr>
          <w:rFonts w:ascii="Calibri" w:hAnsi="Calibri"/>
          <w:sz w:val="22"/>
          <w:szCs w:val="22"/>
        </w:rPr>
      </w:pPr>
      <w:r w:rsidRPr="00C720C5">
        <w:rPr>
          <w:rFonts w:ascii="Calibri" w:hAnsi="Calibri"/>
          <w:sz w:val="22"/>
          <w:szCs w:val="22"/>
        </w:rPr>
        <w:t>Dr. Beth Harris and Dr. Steven Zucker, “</w:t>
      </w:r>
      <w:hyperlink r:id="rId83" w:tgtFrame="_blank" w:history="1">
        <w:r w:rsidRPr="00C720C5">
          <w:rPr>
            <w:rStyle w:val="Hyperlink"/>
            <w:rFonts w:ascii="Calibri" w:hAnsi="Calibri"/>
            <w:sz w:val="22"/>
            <w:szCs w:val="22"/>
          </w:rPr>
          <w:t>Caravaggio, Deposition (or Entombment)</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July 19, 2015, accessed January 21, 2019, https://smarthistory.org/caravaggio-deposition/.</w:t>
      </w:r>
    </w:p>
    <w:p w:rsidR="00A77AAD" w:rsidRPr="00C720C5" w:rsidRDefault="00A77AAD" w:rsidP="00913DC0">
      <w:pPr>
        <w:numPr>
          <w:ilvl w:val="0"/>
          <w:numId w:val="32"/>
        </w:numPr>
        <w:rPr>
          <w:rFonts w:ascii="Calibri" w:hAnsi="Calibri"/>
          <w:sz w:val="22"/>
          <w:szCs w:val="22"/>
        </w:rPr>
      </w:pPr>
      <w:r w:rsidRPr="00C720C5">
        <w:rPr>
          <w:rFonts w:ascii="Calibri" w:hAnsi="Calibri"/>
          <w:sz w:val="22"/>
          <w:szCs w:val="22"/>
        </w:rPr>
        <w:t xml:space="preserve">Dr. </w:t>
      </w:r>
      <w:proofErr w:type="spellStart"/>
      <w:r w:rsidRPr="00C720C5">
        <w:rPr>
          <w:rFonts w:ascii="Calibri" w:hAnsi="Calibri"/>
          <w:sz w:val="22"/>
          <w:szCs w:val="22"/>
        </w:rPr>
        <w:t>Esperança</w:t>
      </w:r>
      <w:proofErr w:type="spellEnd"/>
      <w:r w:rsidRPr="00C720C5">
        <w:rPr>
          <w:rFonts w:ascii="Calibri" w:hAnsi="Calibri"/>
          <w:sz w:val="22"/>
          <w:szCs w:val="22"/>
        </w:rPr>
        <w:t xml:space="preserve"> </w:t>
      </w:r>
      <w:proofErr w:type="spellStart"/>
      <w:r w:rsidRPr="00C720C5">
        <w:rPr>
          <w:rFonts w:ascii="Calibri" w:hAnsi="Calibri"/>
          <w:sz w:val="22"/>
          <w:szCs w:val="22"/>
        </w:rPr>
        <w:t>Camara</w:t>
      </w:r>
      <w:proofErr w:type="spellEnd"/>
      <w:r w:rsidRPr="00C720C5">
        <w:rPr>
          <w:rFonts w:ascii="Calibri" w:hAnsi="Calibri"/>
          <w:sz w:val="22"/>
          <w:szCs w:val="22"/>
        </w:rPr>
        <w:t>, “</w:t>
      </w:r>
      <w:hyperlink r:id="rId84" w:tgtFrame="_blank" w:history="1">
        <w:r w:rsidRPr="00C720C5">
          <w:rPr>
            <w:rStyle w:val="Hyperlink"/>
            <w:rFonts w:ascii="Calibri" w:hAnsi="Calibri"/>
            <w:sz w:val="22"/>
            <w:szCs w:val="22"/>
          </w:rPr>
          <w:t>Artemisia Gentileschi, Judith Slaying Holofernes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July 19, 2015, retrieved from: https://smarthistory.org/gentileschi-judith-slaying-holofernes/.</w:t>
      </w:r>
    </w:p>
    <w:p w:rsidR="00A77AAD" w:rsidRPr="00A77AAD" w:rsidRDefault="00A77AAD" w:rsidP="00A77AAD">
      <w:pPr>
        <w:pStyle w:val="Heading3"/>
      </w:pPr>
      <w:r w:rsidRPr="00A77AAD">
        <w:t>Thursday 4/18:</w:t>
      </w:r>
    </w:p>
    <w:p w:rsidR="00A77AAD" w:rsidRPr="00C720C5" w:rsidRDefault="00A77AAD" w:rsidP="00A77AAD">
      <w:pPr>
        <w:pStyle w:val="Heading4"/>
        <w:rPr>
          <w:color w:val="000000"/>
        </w:rPr>
      </w:pPr>
      <w:r w:rsidRPr="00C720C5">
        <w:rPr>
          <w:color w:val="000000"/>
        </w:rPr>
        <w:t>Readings/Video</w:t>
      </w:r>
    </w:p>
    <w:p w:rsidR="00A77AAD" w:rsidRPr="00C720C5" w:rsidRDefault="00A77AAD" w:rsidP="00913DC0">
      <w:pPr>
        <w:numPr>
          <w:ilvl w:val="0"/>
          <w:numId w:val="33"/>
        </w:numPr>
        <w:rPr>
          <w:rFonts w:ascii="Calibri" w:hAnsi="Calibri"/>
          <w:sz w:val="22"/>
          <w:szCs w:val="22"/>
        </w:rPr>
      </w:pPr>
      <w:r w:rsidRPr="00C720C5">
        <w:rPr>
          <w:rFonts w:ascii="Calibri" w:hAnsi="Calibri"/>
          <w:sz w:val="22"/>
          <w:szCs w:val="22"/>
        </w:rPr>
        <w:t>Dr. Beth Harris and Dr. Steven Zucker, “</w:t>
      </w:r>
      <w:hyperlink r:id="rId85" w:tgtFrame="_blank" w:history="1">
        <w:r w:rsidRPr="00C720C5">
          <w:rPr>
            <w:rStyle w:val="Hyperlink"/>
            <w:rFonts w:ascii="Calibri" w:hAnsi="Calibri"/>
            <w:sz w:val="22"/>
            <w:szCs w:val="22"/>
          </w:rPr>
          <w:t>Gian Lorenzo Bernini, Ecstasy of Saint Teresa</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July 19, 2015, retrieved from: https://smarthistory.org/bernini-ecstasy-of-st-teresa/.</w:t>
      </w:r>
    </w:p>
    <w:p w:rsidR="00A77AAD" w:rsidRPr="00C720C5" w:rsidRDefault="00A77AAD" w:rsidP="00913DC0">
      <w:pPr>
        <w:numPr>
          <w:ilvl w:val="0"/>
          <w:numId w:val="33"/>
        </w:numPr>
        <w:rPr>
          <w:rFonts w:ascii="Calibri" w:hAnsi="Calibri"/>
          <w:sz w:val="22"/>
          <w:szCs w:val="22"/>
        </w:rPr>
      </w:pPr>
      <w:r w:rsidRPr="00C720C5">
        <w:rPr>
          <w:rFonts w:ascii="Calibri" w:hAnsi="Calibri"/>
          <w:sz w:val="22"/>
          <w:szCs w:val="22"/>
        </w:rPr>
        <w:t>Dr. Beth Harris and Dr. Steven Zucker, “</w:t>
      </w:r>
      <w:hyperlink r:id="rId86" w:tgtFrame="_blank" w:history="1">
        <w:r w:rsidRPr="00C720C5">
          <w:rPr>
            <w:rStyle w:val="Hyperlink"/>
            <w:rFonts w:ascii="Calibri" w:hAnsi="Calibri"/>
            <w:sz w:val="22"/>
            <w:szCs w:val="22"/>
          </w:rPr>
          <w:t>Gian Lorenzo Bernini, David</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July 12, 2015, retrieved from: https://smarthistory.org/bernini-david-2/.</w:t>
      </w:r>
    </w:p>
    <w:p w:rsidR="00A77AAD" w:rsidRPr="00C720C5" w:rsidRDefault="00A77AAD" w:rsidP="00A77AAD">
      <w:pPr>
        <w:pStyle w:val="Heading4"/>
        <w:rPr>
          <w:color w:val="000000"/>
        </w:rPr>
      </w:pPr>
      <w:r w:rsidRPr="00C720C5">
        <w:rPr>
          <w:color w:val="000000"/>
        </w:rPr>
        <w:t>Handout</w:t>
      </w:r>
    </w:p>
    <w:p w:rsidR="004E19D1" w:rsidRPr="00C720C5" w:rsidRDefault="00A77AAD" w:rsidP="00913DC0">
      <w:pPr>
        <w:numPr>
          <w:ilvl w:val="0"/>
          <w:numId w:val="10"/>
        </w:numPr>
        <w:rPr>
          <w:rFonts w:ascii="Calibri" w:hAnsi="Calibri"/>
        </w:rPr>
      </w:pPr>
      <w:r w:rsidRPr="00C720C5">
        <w:rPr>
          <w:rFonts w:ascii="Calibri" w:hAnsi="Calibri"/>
        </w:rPr>
        <w:t xml:space="preserve">Handout discussion: </w:t>
      </w:r>
      <w:proofErr w:type="gramStart"/>
      <w:r w:rsidRPr="00C720C5">
        <w:rPr>
          <w:rFonts w:ascii="Calibri" w:hAnsi="Calibri"/>
        </w:rPr>
        <w:t>the</w:t>
      </w:r>
      <w:proofErr w:type="gramEnd"/>
      <w:r w:rsidRPr="00C720C5">
        <w:rPr>
          <w:rFonts w:ascii="Calibri" w:hAnsi="Calibri"/>
        </w:rPr>
        <w:t xml:space="preserve"> Reformation and the Baroque</w:t>
      </w:r>
    </w:p>
    <w:p w:rsidR="004E19D1" w:rsidRPr="009306A9" w:rsidRDefault="004E19D1" w:rsidP="00896D5F">
      <w:pPr>
        <w:pStyle w:val="Heading3"/>
      </w:pPr>
      <w:r w:rsidRPr="009306A9">
        <w:t>Tues. 4/23 NO CLASS -- SPRING BREAK</w:t>
      </w:r>
    </w:p>
    <w:p w:rsidR="004E19D1" w:rsidRPr="00C720C5" w:rsidRDefault="004E19D1" w:rsidP="00332BC4">
      <w:pPr>
        <w:pStyle w:val="Heading3"/>
      </w:pPr>
      <w:r w:rsidRPr="009306A9">
        <w:t>Thurs. 4/25 NO CLASS -- SPRING BREAK</w:t>
      </w:r>
    </w:p>
    <w:p w:rsidR="00332BC4" w:rsidRPr="00C720C5" w:rsidRDefault="00332BC4" w:rsidP="003108F8">
      <w:pPr>
        <w:pStyle w:val="Heading2"/>
        <w:rPr>
          <w:color w:val="000000"/>
        </w:rPr>
      </w:pPr>
      <w:r w:rsidRPr="00C720C5">
        <w:rPr>
          <w:color w:val="000000"/>
        </w:rPr>
        <w:t>WEEK 13: Japan / France</w:t>
      </w:r>
    </w:p>
    <w:p w:rsidR="00332BC4" w:rsidRPr="00332BC4" w:rsidRDefault="00332BC4" w:rsidP="00332BC4">
      <w:pPr>
        <w:pStyle w:val="Heading3"/>
      </w:pPr>
      <w:r w:rsidRPr="00332BC4">
        <w:t>Tuesday 4/30:</w:t>
      </w:r>
    </w:p>
    <w:p w:rsidR="00332BC4" w:rsidRPr="00C720C5" w:rsidRDefault="00332BC4" w:rsidP="00332BC4">
      <w:pPr>
        <w:pStyle w:val="Heading4"/>
        <w:rPr>
          <w:color w:val="000000"/>
        </w:rPr>
      </w:pPr>
      <w:r w:rsidRPr="00C720C5">
        <w:rPr>
          <w:color w:val="000000"/>
        </w:rPr>
        <w:t>Readings/Video</w:t>
      </w:r>
    </w:p>
    <w:p w:rsidR="00332BC4" w:rsidRPr="00C720C5" w:rsidRDefault="00332BC4" w:rsidP="00913DC0">
      <w:pPr>
        <w:numPr>
          <w:ilvl w:val="0"/>
          <w:numId w:val="34"/>
        </w:numPr>
        <w:rPr>
          <w:rFonts w:ascii="Calibri" w:hAnsi="Calibri"/>
          <w:sz w:val="22"/>
          <w:szCs w:val="22"/>
        </w:rPr>
      </w:pPr>
      <w:r w:rsidRPr="00C720C5">
        <w:rPr>
          <w:rFonts w:ascii="Calibri" w:hAnsi="Calibri"/>
          <w:sz w:val="22"/>
          <w:szCs w:val="22"/>
        </w:rPr>
        <w:t>Department of Asian Art. “</w:t>
      </w:r>
      <w:hyperlink r:id="rId87" w:tgtFrame="_blank" w:history="1">
        <w:r w:rsidRPr="00C720C5">
          <w:rPr>
            <w:rStyle w:val="Hyperlink"/>
            <w:rFonts w:ascii="Calibri" w:hAnsi="Calibri"/>
            <w:sz w:val="22"/>
            <w:szCs w:val="22"/>
          </w:rPr>
          <w:t>Woodblock Prints in the Ukiyo-e Style</w:t>
        </w:r>
      </w:hyperlink>
      <w:r w:rsidRPr="00C720C5">
        <w:rPr>
          <w:rFonts w:ascii="Calibri" w:hAnsi="Calibri"/>
          <w:sz w:val="22"/>
          <w:szCs w:val="22"/>
        </w:rPr>
        <w:t xml:space="preserve">.” In </w:t>
      </w:r>
      <w:proofErr w:type="spellStart"/>
      <w:r w:rsidRPr="00C720C5">
        <w:rPr>
          <w:rFonts w:ascii="Calibri" w:hAnsi="Calibri"/>
          <w:i/>
          <w:sz w:val="22"/>
          <w:szCs w:val="22"/>
        </w:rPr>
        <w:t>Heilbrunn</w:t>
      </w:r>
      <w:proofErr w:type="spellEnd"/>
      <w:r w:rsidRPr="00C720C5">
        <w:rPr>
          <w:rFonts w:ascii="Calibri" w:hAnsi="Calibri"/>
          <w:i/>
          <w:sz w:val="22"/>
          <w:szCs w:val="22"/>
        </w:rPr>
        <w:t xml:space="preserve"> Timeline of Art History</w:t>
      </w:r>
      <w:r w:rsidRPr="00C720C5">
        <w:rPr>
          <w:rFonts w:ascii="Calibri" w:hAnsi="Calibri"/>
          <w:sz w:val="22"/>
          <w:szCs w:val="22"/>
        </w:rPr>
        <w:t>. New York: The Metropolitan Museum of Art, 2000–, retrieved from: http://www.metmuseum.org/toah/hd/ukiy/hd_ukiy.htm (October 2003)</w:t>
      </w:r>
    </w:p>
    <w:p w:rsidR="00332BC4" w:rsidRPr="00C720C5" w:rsidRDefault="00332BC4" w:rsidP="00913DC0">
      <w:pPr>
        <w:numPr>
          <w:ilvl w:val="0"/>
          <w:numId w:val="34"/>
        </w:numPr>
        <w:rPr>
          <w:rFonts w:ascii="Calibri" w:hAnsi="Calibri"/>
          <w:sz w:val="22"/>
          <w:szCs w:val="22"/>
        </w:rPr>
      </w:pPr>
      <w:r w:rsidRPr="00C720C5">
        <w:rPr>
          <w:rFonts w:ascii="Calibri" w:hAnsi="Calibri"/>
          <w:sz w:val="22"/>
          <w:szCs w:val="22"/>
        </w:rPr>
        <w:t>Leila Anne Harris, “</w:t>
      </w:r>
      <w:hyperlink r:id="rId88" w:tgtFrame="_blank" w:history="1">
        <w:r w:rsidRPr="00C720C5">
          <w:rPr>
            <w:rStyle w:val="Hyperlink"/>
            <w:rFonts w:ascii="Calibri" w:hAnsi="Calibri"/>
            <w:sz w:val="22"/>
            <w:szCs w:val="22"/>
          </w:rPr>
          <w:t>Hokusai, Under the Wave off Kanagawa (The Great Wave)</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https://smarthistory.org/hokusai-under-the-wave-off-kanagawa-the-great-wave/.</w:t>
      </w:r>
    </w:p>
    <w:p w:rsidR="00332BC4" w:rsidRPr="00C720C5" w:rsidRDefault="00332BC4" w:rsidP="00913DC0">
      <w:pPr>
        <w:numPr>
          <w:ilvl w:val="0"/>
          <w:numId w:val="34"/>
        </w:numPr>
        <w:rPr>
          <w:rFonts w:ascii="Calibri" w:hAnsi="Calibri"/>
          <w:sz w:val="22"/>
          <w:szCs w:val="22"/>
        </w:rPr>
      </w:pPr>
      <w:r w:rsidRPr="00C720C5">
        <w:rPr>
          <w:rFonts w:ascii="Calibri" w:hAnsi="Calibri"/>
          <w:sz w:val="22"/>
          <w:szCs w:val="22"/>
        </w:rPr>
        <w:t xml:space="preserve">Dr. Tom </w:t>
      </w:r>
      <w:proofErr w:type="spellStart"/>
      <w:r w:rsidRPr="00C720C5">
        <w:rPr>
          <w:rFonts w:ascii="Calibri" w:hAnsi="Calibri"/>
          <w:sz w:val="22"/>
          <w:szCs w:val="22"/>
        </w:rPr>
        <w:t>Folland</w:t>
      </w:r>
      <w:proofErr w:type="spellEnd"/>
      <w:r w:rsidRPr="00C720C5">
        <w:rPr>
          <w:rFonts w:ascii="Calibri" w:hAnsi="Calibri"/>
          <w:sz w:val="22"/>
          <w:szCs w:val="22"/>
        </w:rPr>
        <w:t>, “</w:t>
      </w:r>
      <w:hyperlink r:id="rId89" w:tgtFrame="_blank" w:history="1">
        <w:r w:rsidRPr="00C720C5">
          <w:rPr>
            <w:rStyle w:val="Hyperlink"/>
            <w:rFonts w:ascii="Calibri" w:hAnsi="Calibri"/>
            <w:sz w:val="22"/>
            <w:szCs w:val="22"/>
          </w:rPr>
          <w:t>Édouard Manet, Olympia</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9, 2015, retrieved from: https://smarthistory.org/edouard-manet-olympia/.</w:t>
      </w:r>
    </w:p>
    <w:p w:rsidR="00332BC4" w:rsidRPr="00C720C5" w:rsidRDefault="00332BC4" w:rsidP="00913DC0">
      <w:pPr>
        <w:numPr>
          <w:ilvl w:val="0"/>
          <w:numId w:val="34"/>
        </w:numPr>
        <w:rPr>
          <w:rFonts w:ascii="Calibri" w:hAnsi="Calibri"/>
          <w:sz w:val="22"/>
          <w:szCs w:val="22"/>
        </w:rPr>
      </w:pPr>
      <w:r w:rsidRPr="00C720C5">
        <w:rPr>
          <w:rFonts w:ascii="Calibri" w:hAnsi="Calibri"/>
          <w:sz w:val="22"/>
          <w:szCs w:val="22"/>
        </w:rPr>
        <w:t xml:space="preserve">Dr. Tyler E. </w:t>
      </w:r>
      <w:proofErr w:type="spellStart"/>
      <w:r w:rsidRPr="00C720C5">
        <w:rPr>
          <w:rFonts w:ascii="Calibri" w:hAnsi="Calibri"/>
          <w:sz w:val="22"/>
          <w:szCs w:val="22"/>
        </w:rPr>
        <w:t>Ostergaard</w:t>
      </w:r>
      <w:proofErr w:type="spellEnd"/>
      <w:r w:rsidRPr="00C720C5">
        <w:rPr>
          <w:rFonts w:ascii="Calibri" w:hAnsi="Calibri"/>
          <w:sz w:val="22"/>
          <w:szCs w:val="22"/>
        </w:rPr>
        <w:t>, “</w:t>
      </w:r>
      <w:hyperlink r:id="rId90" w:tgtFrame="_blank" w:history="1">
        <w:r w:rsidRPr="00C720C5">
          <w:rPr>
            <w:rStyle w:val="Hyperlink"/>
            <w:rFonts w:ascii="Calibri" w:hAnsi="Calibri"/>
            <w:sz w:val="22"/>
            <w:szCs w:val="22"/>
          </w:rPr>
          <w:t>Monet, The Gare Saint-Lazare</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February 25, 2016, retrieved from: https://smarthistory.org/monet-the-gare-saint-lazare/.</w:t>
      </w:r>
    </w:p>
    <w:p w:rsidR="00332BC4" w:rsidRPr="00C720C5" w:rsidRDefault="00332BC4" w:rsidP="00913DC0">
      <w:pPr>
        <w:numPr>
          <w:ilvl w:val="0"/>
          <w:numId w:val="34"/>
        </w:numPr>
        <w:rPr>
          <w:rFonts w:ascii="Calibri" w:hAnsi="Calibri"/>
          <w:sz w:val="22"/>
          <w:szCs w:val="22"/>
        </w:rPr>
      </w:pPr>
      <w:r w:rsidRPr="00C720C5">
        <w:rPr>
          <w:rFonts w:ascii="Calibri" w:hAnsi="Calibri"/>
          <w:sz w:val="22"/>
          <w:szCs w:val="22"/>
        </w:rPr>
        <w:t>Dr. Steven Zucker and Dr. Beth Harris, “</w:t>
      </w:r>
      <w:hyperlink r:id="rId91" w:tgtFrame="_blank" w:history="1">
        <w:r w:rsidRPr="00C720C5">
          <w:rPr>
            <w:rStyle w:val="Hyperlink"/>
            <w:rFonts w:ascii="Calibri" w:hAnsi="Calibri"/>
            <w:sz w:val="22"/>
            <w:szCs w:val="22"/>
          </w:rPr>
          <w:t>Auguste Renoir, Moulin de la Galette</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November 27, 2015, retrieved from: https://smarthistory.org/auguste-renoir-moulin-de-la-galette/.</w:t>
      </w:r>
    </w:p>
    <w:p w:rsidR="00332BC4" w:rsidRPr="00C720C5" w:rsidRDefault="00332BC4" w:rsidP="00332BC4">
      <w:pPr>
        <w:pStyle w:val="Heading4"/>
        <w:rPr>
          <w:color w:val="000000"/>
        </w:rPr>
      </w:pPr>
      <w:r w:rsidRPr="00C720C5">
        <w:rPr>
          <w:color w:val="000000"/>
        </w:rPr>
        <w:t>Handout</w:t>
      </w:r>
    </w:p>
    <w:p w:rsidR="00332BC4" w:rsidRPr="00C720C5" w:rsidRDefault="00332BC4" w:rsidP="00913DC0">
      <w:pPr>
        <w:numPr>
          <w:ilvl w:val="0"/>
          <w:numId w:val="10"/>
        </w:numPr>
        <w:rPr>
          <w:rFonts w:ascii="Calibri" w:hAnsi="Calibri"/>
        </w:rPr>
      </w:pPr>
      <w:r w:rsidRPr="00C720C5">
        <w:rPr>
          <w:rFonts w:ascii="Calibri" w:hAnsi="Calibri"/>
        </w:rPr>
        <w:t>Worksheet on Ukiyo-e and French Impressionism</w:t>
      </w:r>
    </w:p>
    <w:p w:rsidR="00332BC4" w:rsidRPr="00332BC4" w:rsidRDefault="00332BC4" w:rsidP="00332BC4">
      <w:pPr>
        <w:pStyle w:val="Heading3"/>
      </w:pPr>
      <w:r w:rsidRPr="00332BC4">
        <w:lastRenderedPageBreak/>
        <w:t>Thursday 5/2:</w:t>
      </w:r>
    </w:p>
    <w:p w:rsidR="00332BC4" w:rsidRPr="00C720C5" w:rsidRDefault="00332BC4" w:rsidP="00332BC4">
      <w:pPr>
        <w:pStyle w:val="Heading4"/>
        <w:rPr>
          <w:color w:val="000000"/>
        </w:rPr>
      </w:pPr>
      <w:r w:rsidRPr="00C720C5">
        <w:rPr>
          <w:color w:val="000000"/>
        </w:rPr>
        <w:t>Readings/Video</w:t>
      </w:r>
    </w:p>
    <w:p w:rsidR="00332BC4" w:rsidRPr="00C720C5" w:rsidRDefault="00332BC4" w:rsidP="00913DC0">
      <w:pPr>
        <w:numPr>
          <w:ilvl w:val="0"/>
          <w:numId w:val="35"/>
        </w:numPr>
        <w:rPr>
          <w:rFonts w:ascii="Calibri" w:hAnsi="Calibri"/>
          <w:sz w:val="22"/>
          <w:szCs w:val="22"/>
        </w:rPr>
      </w:pPr>
      <w:proofErr w:type="spellStart"/>
      <w:r w:rsidRPr="00C720C5">
        <w:rPr>
          <w:rFonts w:ascii="Calibri" w:hAnsi="Calibri"/>
          <w:sz w:val="22"/>
          <w:szCs w:val="22"/>
        </w:rPr>
        <w:t>Samu</w:t>
      </w:r>
      <w:proofErr w:type="spellEnd"/>
      <w:r w:rsidRPr="00C720C5">
        <w:rPr>
          <w:rFonts w:ascii="Calibri" w:hAnsi="Calibri"/>
          <w:sz w:val="22"/>
          <w:szCs w:val="22"/>
        </w:rPr>
        <w:t>, Margaret. “</w:t>
      </w:r>
      <w:hyperlink r:id="rId92" w:tgtFrame="_blank" w:history="1">
        <w:r w:rsidRPr="00C720C5">
          <w:rPr>
            <w:rStyle w:val="Hyperlink"/>
            <w:rFonts w:ascii="Calibri" w:hAnsi="Calibri"/>
            <w:sz w:val="22"/>
            <w:szCs w:val="22"/>
          </w:rPr>
          <w:t>Impressionism: Art and Modernity</w:t>
        </w:r>
      </w:hyperlink>
      <w:r w:rsidRPr="00C720C5">
        <w:rPr>
          <w:rFonts w:ascii="Calibri" w:hAnsi="Calibri"/>
          <w:sz w:val="22"/>
          <w:szCs w:val="22"/>
        </w:rPr>
        <w:t xml:space="preserve">.” In </w:t>
      </w:r>
      <w:proofErr w:type="spellStart"/>
      <w:r w:rsidRPr="00C720C5">
        <w:rPr>
          <w:rFonts w:ascii="Calibri" w:hAnsi="Calibri"/>
          <w:i/>
          <w:sz w:val="22"/>
          <w:szCs w:val="22"/>
        </w:rPr>
        <w:t>Heilbrunn</w:t>
      </w:r>
      <w:proofErr w:type="spellEnd"/>
      <w:r w:rsidRPr="00C720C5">
        <w:rPr>
          <w:rFonts w:ascii="Calibri" w:hAnsi="Calibri"/>
          <w:i/>
          <w:sz w:val="22"/>
          <w:szCs w:val="22"/>
        </w:rPr>
        <w:t xml:space="preserve"> Timeline of Art History</w:t>
      </w:r>
      <w:r w:rsidRPr="00C720C5">
        <w:rPr>
          <w:rFonts w:ascii="Calibri" w:hAnsi="Calibri"/>
          <w:sz w:val="22"/>
          <w:szCs w:val="22"/>
        </w:rPr>
        <w:t>. New York: The Metropolitan Museum of Art, 2000–. http://www.metmuseum.org/toah/hd/imml/hd_imml.htm (October 2004)</w:t>
      </w:r>
    </w:p>
    <w:p w:rsidR="00332BC4" w:rsidRPr="00C720C5" w:rsidRDefault="00332BC4" w:rsidP="00913DC0">
      <w:pPr>
        <w:numPr>
          <w:ilvl w:val="0"/>
          <w:numId w:val="35"/>
        </w:numPr>
        <w:rPr>
          <w:rFonts w:ascii="Calibri" w:hAnsi="Calibri"/>
          <w:sz w:val="22"/>
          <w:szCs w:val="22"/>
        </w:rPr>
      </w:pPr>
      <w:r w:rsidRPr="00C720C5">
        <w:rPr>
          <w:rFonts w:ascii="Calibri" w:hAnsi="Calibri"/>
          <w:sz w:val="22"/>
          <w:szCs w:val="22"/>
        </w:rPr>
        <w:t>Dr. Steven Zucker and Dr. Beth Harris, “</w:t>
      </w:r>
      <w:hyperlink r:id="rId93" w:tgtFrame="_blank" w:history="1">
        <w:r w:rsidRPr="00C720C5">
          <w:rPr>
            <w:rStyle w:val="Hyperlink"/>
            <w:rFonts w:ascii="Calibri" w:hAnsi="Calibri"/>
            <w:sz w:val="22"/>
            <w:szCs w:val="22"/>
          </w:rPr>
          <w:t>Georges Seurat, A Sunday on La Grande Jatte – 1884</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4, 2015, retrieved from: https://smarthistory.org/georges-seurat-a-sunday-on-la-grande-jatte-1884/.</w:t>
      </w:r>
    </w:p>
    <w:p w:rsidR="00332BC4" w:rsidRPr="00C720C5" w:rsidRDefault="00332BC4" w:rsidP="00913DC0">
      <w:pPr>
        <w:numPr>
          <w:ilvl w:val="0"/>
          <w:numId w:val="35"/>
        </w:numPr>
        <w:rPr>
          <w:rFonts w:ascii="Calibri" w:hAnsi="Calibri"/>
          <w:sz w:val="22"/>
          <w:szCs w:val="22"/>
        </w:rPr>
      </w:pPr>
      <w:r w:rsidRPr="00C720C5">
        <w:rPr>
          <w:rFonts w:ascii="Calibri" w:hAnsi="Calibri"/>
          <w:sz w:val="22"/>
          <w:szCs w:val="22"/>
        </w:rPr>
        <w:t>Dr. Steven Zucker and Dr. Beth Harris, “</w:t>
      </w:r>
      <w:hyperlink r:id="rId94" w:tgtFrame="_blank" w:history="1">
        <w:r w:rsidRPr="00C720C5">
          <w:rPr>
            <w:rStyle w:val="Hyperlink"/>
            <w:rFonts w:ascii="Calibri" w:hAnsi="Calibri"/>
            <w:sz w:val="22"/>
            <w:szCs w:val="22"/>
          </w:rPr>
          <w:t>Paul Gauguin, Vision after the Sermon (or Jacob Wrestling with the Angel)</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11, 2015, retrieved from: https://smarthistory.org/paul-gauguin-vision-after-the-sermon-or-jacob-wrestling-with-the-angel/.</w:t>
      </w:r>
    </w:p>
    <w:p w:rsidR="00332BC4" w:rsidRPr="00C720C5" w:rsidRDefault="00332BC4" w:rsidP="00913DC0">
      <w:pPr>
        <w:numPr>
          <w:ilvl w:val="0"/>
          <w:numId w:val="35"/>
        </w:numPr>
        <w:rPr>
          <w:rFonts w:ascii="Calibri" w:hAnsi="Calibri"/>
          <w:sz w:val="22"/>
          <w:szCs w:val="22"/>
        </w:rPr>
      </w:pPr>
      <w:r w:rsidRPr="00C720C5">
        <w:rPr>
          <w:rFonts w:ascii="Calibri" w:hAnsi="Calibri"/>
          <w:sz w:val="22"/>
          <w:szCs w:val="22"/>
        </w:rPr>
        <w:t>Dr. Beth Harris and Dr. Steven Zucker, “</w:t>
      </w:r>
      <w:hyperlink r:id="rId95" w:tgtFrame="_blank" w:history="1">
        <w:r w:rsidRPr="00C720C5">
          <w:rPr>
            <w:rStyle w:val="Hyperlink"/>
            <w:rFonts w:ascii="Calibri" w:hAnsi="Calibri"/>
            <w:sz w:val="22"/>
            <w:szCs w:val="22"/>
          </w:rPr>
          <w:t>Paul Cézanne, The Basket of Apples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https://smarthistory.org/cezanne-the-basket-of-apples/.</w:t>
      </w:r>
    </w:p>
    <w:p w:rsidR="00332BC4" w:rsidRPr="00C720C5" w:rsidRDefault="00332BC4" w:rsidP="00913DC0">
      <w:pPr>
        <w:numPr>
          <w:ilvl w:val="0"/>
          <w:numId w:val="35"/>
        </w:numPr>
        <w:rPr>
          <w:rFonts w:ascii="Calibri" w:hAnsi="Calibri"/>
          <w:sz w:val="22"/>
          <w:szCs w:val="22"/>
        </w:rPr>
      </w:pPr>
      <w:r w:rsidRPr="00C720C5">
        <w:rPr>
          <w:rFonts w:ascii="Calibri" w:hAnsi="Calibri"/>
          <w:sz w:val="22"/>
          <w:szCs w:val="22"/>
        </w:rPr>
        <w:t>Dr. Noelle Paulson, “</w:t>
      </w:r>
      <w:hyperlink r:id="rId96" w:tgtFrame="_blank" w:history="1">
        <w:r w:rsidRPr="00C720C5">
          <w:rPr>
            <w:rStyle w:val="Hyperlink"/>
            <w:rFonts w:ascii="Calibri" w:hAnsi="Calibri"/>
            <w:sz w:val="22"/>
            <w:szCs w:val="22"/>
          </w:rPr>
          <w:t>Vincent van Gogh, The Starry Night</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https://smarthistory.org/van-gogh-the-starry-night/.</w:t>
      </w:r>
    </w:p>
    <w:p w:rsidR="00FB1AAA" w:rsidRPr="00C720C5" w:rsidRDefault="00FB1AAA" w:rsidP="007B6EF6">
      <w:pPr>
        <w:pStyle w:val="Heading2"/>
        <w:rPr>
          <w:color w:val="000000"/>
        </w:rPr>
      </w:pPr>
      <w:r w:rsidRPr="00C720C5">
        <w:rPr>
          <w:color w:val="000000"/>
        </w:rPr>
        <w:t>WEEK 14: Africa / Modern Movements</w:t>
      </w:r>
    </w:p>
    <w:p w:rsidR="007D4840" w:rsidRPr="007D4840" w:rsidRDefault="007D4840" w:rsidP="007B6EF6">
      <w:pPr>
        <w:pStyle w:val="Heading3"/>
      </w:pPr>
      <w:r w:rsidRPr="007D4840">
        <w:t>Tuesday 5/7:</w:t>
      </w:r>
    </w:p>
    <w:p w:rsidR="007D4840" w:rsidRPr="00C720C5" w:rsidRDefault="007D4840" w:rsidP="007B6EF6">
      <w:pPr>
        <w:pStyle w:val="Heading4"/>
        <w:rPr>
          <w:color w:val="000000"/>
        </w:rPr>
      </w:pPr>
      <w:r w:rsidRPr="00C720C5">
        <w:rPr>
          <w:color w:val="000000"/>
        </w:rPr>
        <w:t>Assignment</w:t>
      </w:r>
    </w:p>
    <w:p w:rsidR="007D4840" w:rsidRPr="00C720C5" w:rsidRDefault="007D4840" w:rsidP="00913DC0">
      <w:pPr>
        <w:numPr>
          <w:ilvl w:val="0"/>
          <w:numId w:val="10"/>
        </w:numPr>
        <w:rPr>
          <w:rFonts w:ascii="Calibri" w:hAnsi="Calibri"/>
          <w:sz w:val="22"/>
          <w:szCs w:val="22"/>
        </w:rPr>
      </w:pPr>
      <w:r w:rsidRPr="00C720C5">
        <w:rPr>
          <w:rFonts w:ascii="Calibri" w:hAnsi="Calibri"/>
          <w:sz w:val="22"/>
          <w:szCs w:val="22"/>
        </w:rPr>
        <w:t>Museum Visit Paper DUE 5/7 – 5/14</w:t>
      </w:r>
    </w:p>
    <w:p w:rsidR="007D4840" w:rsidRPr="00C720C5" w:rsidRDefault="007D4840" w:rsidP="007B6EF6">
      <w:pPr>
        <w:pStyle w:val="Heading4"/>
        <w:rPr>
          <w:color w:val="000000"/>
        </w:rPr>
      </w:pPr>
      <w:r w:rsidRPr="00C720C5">
        <w:rPr>
          <w:color w:val="000000"/>
        </w:rPr>
        <w:t>Readings/Video</w:t>
      </w:r>
    </w:p>
    <w:p w:rsidR="007D4840" w:rsidRPr="00C720C5" w:rsidRDefault="007D4840" w:rsidP="00913DC0">
      <w:pPr>
        <w:numPr>
          <w:ilvl w:val="0"/>
          <w:numId w:val="36"/>
        </w:numPr>
        <w:rPr>
          <w:rFonts w:ascii="Calibri" w:hAnsi="Calibri"/>
          <w:sz w:val="22"/>
          <w:szCs w:val="22"/>
        </w:rPr>
      </w:pPr>
      <w:r w:rsidRPr="00C720C5">
        <w:rPr>
          <w:rFonts w:ascii="Calibri" w:hAnsi="Calibri"/>
          <w:sz w:val="22"/>
          <w:szCs w:val="22"/>
        </w:rPr>
        <w:t>Murrell, Denise. “</w:t>
      </w:r>
      <w:hyperlink r:id="rId97" w:tgtFrame="_blank" w:history="1">
        <w:r w:rsidRPr="00C720C5">
          <w:rPr>
            <w:rStyle w:val="Hyperlink"/>
            <w:rFonts w:ascii="Calibri" w:hAnsi="Calibri"/>
            <w:sz w:val="22"/>
            <w:szCs w:val="22"/>
          </w:rPr>
          <w:t>African Influences in Modern Art</w:t>
        </w:r>
      </w:hyperlink>
      <w:r w:rsidRPr="00C720C5">
        <w:rPr>
          <w:rFonts w:ascii="Calibri" w:hAnsi="Calibri"/>
          <w:sz w:val="22"/>
          <w:szCs w:val="22"/>
        </w:rPr>
        <w:t xml:space="preserve">.” In </w:t>
      </w:r>
      <w:proofErr w:type="spellStart"/>
      <w:r w:rsidRPr="00C720C5">
        <w:rPr>
          <w:rFonts w:ascii="Calibri" w:hAnsi="Calibri"/>
          <w:i/>
          <w:sz w:val="22"/>
          <w:szCs w:val="22"/>
        </w:rPr>
        <w:t>Heilbrunn</w:t>
      </w:r>
      <w:proofErr w:type="spellEnd"/>
      <w:r w:rsidRPr="00C720C5">
        <w:rPr>
          <w:rFonts w:ascii="Calibri" w:hAnsi="Calibri"/>
          <w:i/>
          <w:sz w:val="22"/>
          <w:szCs w:val="22"/>
        </w:rPr>
        <w:t xml:space="preserve"> Timeline of Art History</w:t>
      </w:r>
      <w:r w:rsidRPr="00C720C5">
        <w:rPr>
          <w:rFonts w:ascii="Calibri" w:hAnsi="Calibri"/>
          <w:sz w:val="22"/>
          <w:szCs w:val="22"/>
        </w:rPr>
        <w:t>. New York: The Metropolitan Museum of Art, 2000–, retrieved from: http://www.metmuseum.org/toah/hd/aima/hd_aima.htm (April 2008)</w:t>
      </w:r>
    </w:p>
    <w:p w:rsidR="007D4840" w:rsidRPr="00C720C5" w:rsidRDefault="007D4840" w:rsidP="00913DC0">
      <w:pPr>
        <w:numPr>
          <w:ilvl w:val="0"/>
          <w:numId w:val="36"/>
        </w:numPr>
        <w:rPr>
          <w:rFonts w:ascii="Calibri" w:hAnsi="Calibri"/>
          <w:sz w:val="22"/>
          <w:szCs w:val="22"/>
        </w:rPr>
      </w:pPr>
      <w:r w:rsidRPr="00C720C5">
        <w:rPr>
          <w:rFonts w:ascii="Calibri" w:hAnsi="Calibri"/>
          <w:sz w:val="22"/>
          <w:szCs w:val="22"/>
        </w:rPr>
        <w:t>The British Museum, “</w:t>
      </w:r>
      <w:hyperlink r:id="rId98" w:tgtFrame="_blank" w:history="1">
        <w:r w:rsidRPr="00C720C5">
          <w:rPr>
            <w:rStyle w:val="Hyperlink"/>
            <w:rFonts w:ascii="Calibri" w:hAnsi="Calibri"/>
            <w:sz w:val="22"/>
            <w:szCs w:val="22"/>
          </w:rPr>
          <w:t>The Kingdom of Benin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29, 2016, retrieved from: https://smarthistory.org/the-kingdom-of-benin/.</w:t>
      </w:r>
    </w:p>
    <w:p w:rsidR="007D4840" w:rsidRPr="00C720C5" w:rsidRDefault="007D4840" w:rsidP="00913DC0">
      <w:pPr>
        <w:numPr>
          <w:ilvl w:val="0"/>
          <w:numId w:val="36"/>
        </w:numPr>
        <w:rPr>
          <w:rFonts w:ascii="Calibri" w:hAnsi="Calibri"/>
          <w:sz w:val="22"/>
          <w:szCs w:val="22"/>
        </w:rPr>
      </w:pPr>
      <w:r w:rsidRPr="00C720C5">
        <w:rPr>
          <w:rFonts w:ascii="Calibri" w:hAnsi="Calibri"/>
          <w:sz w:val="22"/>
          <w:szCs w:val="22"/>
        </w:rPr>
        <w:t>Steven Zucker and Dr. Peri Klemm, “</w:t>
      </w:r>
      <w:hyperlink r:id="rId99" w:tgtFrame="_blank" w:history="1">
        <w:r w:rsidRPr="00C720C5">
          <w:rPr>
            <w:rStyle w:val="Hyperlink"/>
            <w:rFonts w:ascii="Calibri" w:hAnsi="Calibri"/>
            <w:sz w:val="22"/>
            <w:szCs w:val="22"/>
          </w:rPr>
          <w:t>Dogon Couple (Dogon peoples)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September 16, 2016, retrieved from: https://smarthistory.org/dogon-couple/.</w:t>
      </w:r>
    </w:p>
    <w:p w:rsidR="007D4840" w:rsidRPr="00C720C5" w:rsidRDefault="007D4840" w:rsidP="00913DC0">
      <w:pPr>
        <w:numPr>
          <w:ilvl w:val="0"/>
          <w:numId w:val="36"/>
        </w:numPr>
        <w:rPr>
          <w:rFonts w:ascii="Calibri" w:hAnsi="Calibri"/>
          <w:sz w:val="22"/>
          <w:szCs w:val="22"/>
        </w:rPr>
      </w:pPr>
      <w:r w:rsidRPr="00C720C5">
        <w:rPr>
          <w:rFonts w:ascii="Calibri" w:hAnsi="Calibri"/>
          <w:sz w:val="22"/>
          <w:szCs w:val="22"/>
        </w:rPr>
        <w:t>Dr. Beth Harris and Dr. Steven Zucker, “</w:t>
      </w:r>
      <w:hyperlink r:id="rId100" w:tgtFrame="_blank" w:history="1">
        <w:r w:rsidRPr="00C720C5">
          <w:rPr>
            <w:rStyle w:val="Hyperlink"/>
            <w:rFonts w:ascii="Calibri" w:hAnsi="Calibri"/>
            <w:sz w:val="22"/>
            <w:szCs w:val="22"/>
          </w:rPr>
          <w:t>Pablo Picasso, Portrait of Gertrude Stein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https://smarthistory.org/picasso-portrait-of-gertrude-stein/.</w:t>
      </w:r>
    </w:p>
    <w:p w:rsidR="007D4840" w:rsidRPr="007D4840" w:rsidRDefault="007D4840" w:rsidP="000802FE">
      <w:pPr>
        <w:pStyle w:val="Heading3"/>
      </w:pPr>
      <w:r w:rsidRPr="007D4840">
        <w:t>Thursday 5/9</w:t>
      </w:r>
    </w:p>
    <w:p w:rsidR="007D4840" w:rsidRPr="00C720C5" w:rsidRDefault="007D4840" w:rsidP="000802FE">
      <w:pPr>
        <w:pStyle w:val="Heading4"/>
        <w:rPr>
          <w:color w:val="000000"/>
        </w:rPr>
      </w:pPr>
      <w:r w:rsidRPr="00C720C5">
        <w:rPr>
          <w:color w:val="000000"/>
        </w:rPr>
        <w:t>Readings/Video</w:t>
      </w:r>
    </w:p>
    <w:p w:rsidR="007D4840" w:rsidRPr="00C720C5" w:rsidRDefault="007D4840" w:rsidP="00913DC0">
      <w:pPr>
        <w:numPr>
          <w:ilvl w:val="0"/>
          <w:numId w:val="37"/>
        </w:numPr>
        <w:rPr>
          <w:rFonts w:ascii="Calibri" w:hAnsi="Calibri"/>
          <w:sz w:val="22"/>
          <w:szCs w:val="22"/>
        </w:rPr>
      </w:pPr>
      <w:r w:rsidRPr="00C720C5">
        <w:rPr>
          <w:rFonts w:ascii="Calibri" w:hAnsi="Calibri"/>
          <w:sz w:val="22"/>
          <w:szCs w:val="22"/>
        </w:rPr>
        <w:t>Dr. Beth Harris and Dr. Steven Zucker, “</w:t>
      </w:r>
      <w:hyperlink r:id="rId101" w:tgtFrame="_blank" w:history="1">
        <w:r w:rsidRPr="00C720C5">
          <w:rPr>
            <w:rStyle w:val="Hyperlink"/>
            <w:rFonts w:ascii="Calibri" w:hAnsi="Calibri"/>
            <w:sz w:val="22"/>
            <w:szCs w:val="22"/>
          </w:rPr>
          <w:t>Pablo Picasso, Les Demoiselles d’Avignon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https://smarthistory.org/pablo-picasso-les-demoiselles-davignon/.</w:t>
      </w:r>
    </w:p>
    <w:p w:rsidR="007D4840" w:rsidRPr="00C720C5" w:rsidRDefault="007D4840" w:rsidP="00913DC0">
      <w:pPr>
        <w:numPr>
          <w:ilvl w:val="0"/>
          <w:numId w:val="37"/>
        </w:numPr>
        <w:rPr>
          <w:rFonts w:ascii="Calibri" w:hAnsi="Calibri"/>
          <w:sz w:val="22"/>
          <w:szCs w:val="22"/>
        </w:rPr>
      </w:pPr>
      <w:r w:rsidRPr="00C720C5">
        <w:rPr>
          <w:rFonts w:ascii="Calibri" w:hAnsi="Calibri"/>
          <w:sz w:val="22"/>
          <w:szCs w:val="22"/>
        </w:rPr>
        <w:t>Dr. Beth Harris and Dr. Steven Zucker, “</w:t>
      </w:r>
      <w:hyperlink r:id="rId102" w:tgtFrame="_blank" w:history="1">
        <w:r w:rsidRPr="00C720C5">
          <w:rPr>
            <w:rStyle w:val="Hyperlink"/>
            <w:rFonts w:ascii="Calibri" w:hAnsi="Calibri"/>
            <w:sz w:val="22"/>
            <w:szCs w:val="22"/>
          </w:rPr>
          <w:t>Inventing Cubism</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https://smarthistory.org/inventing-cubism/.</w:t>
      </w:r>
    </w:p>
    <w:p w:rsidR="007D4840" w:rsidRPr="00C720C5" w:rsidRDefault="007D4840" w:rsidP="00913DC0">
      <w:pPr>
        <w:numPr>
          <w:ilvl w:val="0"/>
          <w:numId w:val="37"/>
        </w:numPr>
        <w:rPr>
          <w:rFonts w:ascii="Calibri" w:hAnsi="Calibri"/>
          <w:sz w:val="22"/>
          <w:szCs w:val="22"/>
        </w:rPr>
      </w:pPr>
      <w:r w:rsidRPr="00C720C5">
        <w:rPr>
          <w:rFonts w:ascii="Calibri" w:hAnsi="Calibri"/>
          <w:sz w:val="22"/>
          <w:szCs w:val="22"/>
        </w:rPr>
        <w:t>Dr. Virginia B. Spivey, “</w:t>
      </w:r>
      <w:hyperlink r:id="rId103" w:tgtFrame="_blank" w:history="1">
        <w:r w:rsidRPr="00C720C5">
          <w:rPr>
            <w:rStyle w:val="Hyperlink"/>
            <w:rFonts w:ascii="Calibri" w:hAnsi="Calibri"/>
            <w:sz w:val="22"/>
            <w:szCs w:val="22"/>
          </w:rPr>
          <w:t>Fauvism, an introduction,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https://smarthistory.org/a-beginners-guide-to-fauvism/.</w:t>
      </w:r>
    </w:p>
    <w:p w:rsidR="007D4840" w:rsidRPr="00C720C5" w:rsidRDefault="007D4840" w:rsidP="00913DC0">
      <w:pPr>
        <w:numPr>
          <w:ilvl w:val="0"/>
          <w:numId w:val="37"/>
        </w:numPr>
        <w:rPr>
          <w:rFonts w:ascii="Calibri" w:hAnsi="Calibri"/>
          <w:sz w:val="22"/>
          <w:szCs w:val="22"/>
        </w:rPr>
      </w:pPr>
      <w:r w:rsidRPr="00C720C5">
        <w:rPr>
          <w:rFonts w:ascii="Calibri" w:hAnsi="Calibri"/>
          <w:sz w:val="22"/>
          <w:szCs w:val="22"/>
        </w:rPr>
        <w:t>Voorhies, James. “</w:t>
      </w:r>
      <w:hyperlink r:id="rId104" w:tgtFrame="_blank" w:history="1">
        <w:r w:rsidRPr="00C720C5">
          <w:rPr>
            <w:rStyle w:val="Hyperlink"/>
            <w:rFonts w:ascii="Calibri" w:hAnsi="Calibri"/>
            <w:sz w:val="22"/>
            <w:szCs w:val="22"/>
          </w:rPr>
          <w:t>Post-Impressionism</w:t>
        </w:r>
      </w:hyperlink>
      <w:r w:rsidRPr="00C720C5">
        <w:rPr>
          <w:rFonts w:ascii="Calibri" w:hAnsi="Calibri"/>
          <w:sz w:val="22"/>
          <w:szCs w:val="22"/>
        </w:rPr>
        <w:t xml:space="preserve">.” In </w:t>
      </w:r>
      <w:proofErr w:type="spellStart"/>
      <w:r w:rsidRPr="00C720C5">
        <w:rPr>
          <w:rFonts w:ascii="Calibri" w:hAnsi="Calibri"/>
          <w:i/>
          <w:sz w:val="22"/>
          <w:szCs w:val="22"/>
        </w:rPr>
        <w:t>Heilbrunn</w:t>
      </w:r>
      <w:proofErr w:type="spellEnd"/>
      <w:r w:rsidRPr="00C720C5">
        <w:rPr>
          <w:rFonts w:ascii="Calibri" w:hAnsi="Calibri"/>
          <w:i/>
          <w:sz w:val="22"/>
          <w:szCs w:val="22"/>
        </w:rPr>
        <w:t xml:space="preserve"> Timeline of Art History</w:t>
      </w:r>
      <w:r w:rsidRPr="00C720C5">
        <w:rPr>
          <w:rFonts w:ascii="Calibri" w:hAnsi="Calibri"/>
          <w:sz w:val="22"/>
          <w:szCs w:val="22"/>
        </w:rPr>
        <w:t>. New York: The Metropolitan Museum of Art, 2000–., retrieved from: http://www.metmuseum.org/toah/hd/poim/hd_poim.htm (October 2004)</w:t>
      </w:r>
    </w:p>
    <w:p w:rsidR="004E19D1" w:rsidRPr="0037340F" w:rsidRDefault="00C720C5" w:rsidP="00C720C5">
      <w:pPr>
        <w:pStyle w:val="Heading2"/>
        <w:rPr>
          <w:rFonts w:asciiTheme="minorHAnsi" w:hAnsiTheme="minorHAnsi"/>
          <w:color w:val="000000"/>
        </w:rPr>
      </w:pPr>
      <w:r w:rsidRPr="0037340F">
        <w:rPr>
          <w:rFonts w:asciiTheme="minorHAnsi" w:hAnsiTheme="minorHAnsi"/>
          <w:color w:val="000000"/>
        </w:rPr>
        <w:lastRenderedPageBreak/>
        <w:t>WEEK 15: Modern Movements</w:t>
      </w:r>
    </w:p>
    <w:p w:rsidR="00C720C5" w:rsidRPr="0037340F" w:rsidRDefault="00C720C5" w:rsidP="00C720C5">
      <w:pPr>
        <w:pStyle w:val="Heading3"/>
        <w:rPr>
          <w:rFonts w:asciiTheme="minorHAnsi" w:hAnsiTheme="minorHAnsi"/>
        </w:rPr>
      </w:pPr>
      <w:r w:rsidRPr="0037340F">
        <w:rPr>
          <w:rFonts w:asciiTheme="minorHAnsi" w:hAnsiTheme="minorHAnsi"/>
        </w:rPr>
        <w:t>Tuesday 5/14</w:t>
      </w:r>
    </w:p>
    <w:p w:rsidR="00C720C5" w:rsidRPr="0037340F" w:rsidRDefault="00C720C5" w:rsidP="00C720C5">
      <w:pPr>
        <w:pStyle w:val="Heading4"/>
        <w:rPr>
          <w:rFonts w:asciiTheme="minorHAnsi" w:hAnsiTheme="minorHAnsi"/>
          <w:color w:val="000000"/>
        </w:rPr>
      </w:pPr>
      <w:r w:rsidRPr="0037340F">
        <w:rPr>
          <w:rFonts w:asciiTheme="minorHAnsi" w:hAnsiTheme="minorHAnsi"/>
          <w:color w:val="000000"/>
        </w:rPr>
        <w:t>Readings/Video</w:t>
      </w:r>
    </w:p>
    <w:p w:rsidR="00C720C5" w:rsidRPr="0037340F" w:rsidRDefault="00C720C5" w:rsidP="00913DC0">
      <w:pPr>
        <w:numPr>
          <w:ilvl w:val="0"/>
          <w:numId w:val="38"/>
        </w:numPr>
        <w:rPr>
          <w:rFonts w:asciiTheme="minorHAnsi" w:hAnsiTheme="minorHAnsi"/>
          <w:sz w:val="22"/>
          <w:szCs w:val="22"/>
        </w:rPr>
      </w:pPr>
      <w:r w:rsidRPr="0037340F">
        <w:rPr>
          <w:rFonts w:asciiTheme="minorHAnsi" w:hAnsiTheme="minorHAnsi"/>
          <w:sz w:val="22"/>
          <w:szCs w:val="22"/>
        </w:rPr>
        <w:t>Dr. Stephanie Chadwick, "</w:t>
      </w:r>
      <w:hyperlink r:id="rId105" w:tgtFrame="_blank" w:history="1">
        <w:r w:rsidRPr="0037340F">
          <w:rPr>
            <w:rStyle w:val="Hyperlink"/>
            <w:rFonts w:asciiTheme="minorHAnsi" w:hAnsiTheme="minorHAnsi"/>
            <w:sz w:val="22"/>
            <w:szCs w:val="22"/>
          </w:rPr>
          <w:t>Introduction to Dada</w:t>
        </w:r>
      </w:hyperlink>
      <w:r w:rsidRPr="0037340F">
        <w:rPr>
          <w:rFonts w:asciiTheme="minorHAnsi" w:hAnsiTheme="minorHAnsi"/>
          <w:sz w:val="22"/>
          <w:szCs w:val="22"/>
        </w:rPr>
        <w:t xml:space="preserve">," in </w:t>
      </w:r>
      <w:proofErr w:type="spellStart"/>
      <w:r w:rsidRPr="0037340F">
        <w:rPr>
          <w:rFonts w:asciiTheme="minorHAnsi" w:hAnsiTheme="minorHAnsi"/>
          <w:i/>
          <w:sz w:val="22"/>
          <w:szCs w:val="22"/>
        </w:rPr>
        <w:t>Smarthistory</w:t>
      </w:r>
      <w:proofErr w:type="spellEnd"/>
      <w:r w:rsidRPr="0037340F">
        <w:rPr>
          <w:rFonts w:asciiTheme="minorHAnsi" w:hAnsiTheme="minorHAnsi"/>
          <w:sz w:val="22"/>
          <w:szCs w:val="22"/>
        </w:rPr>
        <w:t>, September 4, 2017, retrieved from: https://smarthistory.org/introduction-to-dada/.</w:t>
      </w:r>
    </w:p>
    <w:p w:rsidR="00C720C5" w:rsidRPr="0037340F" w:rsidRDefault="00C720C5" w:rsidP="00913DC0">
      <w:pPr>
        <w:numPr>
          <w:ilvl w:val="0"/>
          <w:numId w:val="38"/>
        </w:numPr>
        <w:rPr>
          <w:rFonts w:asciiTheme="minorHAnsi" w:hAnsiTheme="minorHAnsi"/>
          <w:sz w:val="22"/>
          <w:szCs w:val="22"/>
        </w:rPr>
      </w:pPr>
      <w:r w:rsidRPr="0037340F">
        <w:rPr>
          <w:rFonts w:asciiTheme="minorHAnsi" w:hAnsiTheme="minorHAnsi"/>
          <w:sz w:val="22"/>
          <w:szCs w:val="22"/>
        </w:rPr>
        <w:t>Dr. Beth Harris and Dr. Steven Zucker, "</w:t>
      </w:r>
      <w:hyperlink r:id="rId106" w:tgtFrame="_blank" w:history="1">
        <w:r w:rsidRPr="0037340F">
          <w:rPr>
            <w:rStyle w:val="Hyperlink"/>
            <w:rFonts w:asciiTheme="minorHAnsi" w:hAnsiTheme="minorHAnsi"/>
            <w:sz w:val="22"/>
            <w:szCs w:val="22"/>
          </w:rPr>
          <w:t>Marcel Duchamp, Fountain,</w:t>
        </w:r>
      </w:hyperlink>
      <w:r w:rsidRPr="0037340F">
        <w:rPr>
          <w:rFonts w:asciiTheme="minorHAnsi" w:hAnsiTheme="minorHAnsi"/>
          <w:sz w:val="22"/>
          <w:szCs w:val="22"/>
        </w:rPr>
        <w:t xml:space="preserve">" in </w:t>
      </w:r>
      <w:proofErr w:type="spellStart"/>
      <w:r w:rsidRPr="0037340F">
        <w:rPr>
          <w:rFonts w:asciiTheme="minorHAnsi" w:hAnsiTheme="minorHAnsi"/>
          <w:i/>
          <w:sz w:val="22"/>
          <w:szCs w:val="22"/>
        </w:rPr>
        <w:t>Smarthistory</w:t>
      </w:r>
      <w:proofErr w:type="spellEnd"/>
      <w:r w:rsidRPr="0037340F">
        <w:rPr>
          <w:rFonts w:asciiTheme="minorHAnsi" w:hAnsiTheme="minorHAnsi"/>
          <w:sz w:val="22"/>
          <w:szCs w:val="22"/>
        </w:rPr>
        <w:t>, December 9, 2015, retrieved from: https://smarthistory.org/marcel-duchamp-fountain/.</w:t>
      </w:r>
    </w:p>
    <w:p w:rsidR="00C720C5" w:rsidRPr="0037340F" w:rsidRDefault="00C720C5" w:rsidP="00913DC0">
      <w:pPr>
        <w:numPr>
          <w:ilvl w:val="0"/>
          <w:numId w:val="38"/>
        </w:numPr>
        <w:rPr>
          <w:rFonts w:asciiTheme="minorHAnsi" w:hAnsiTheme="minorHAnsi"/>
          <w:sz w:val="22"/>
          <w:szCs w:val="22"/>
        </w:rPr>
      </w:pPr>
      <w:r w:rsidRPr="0037340F">
        <w:rPr>
          <w:rFonts w:asciiTheme="minorHAnsi" w:hAnsiTheme="minorHAnsi"/>
          <w:sz w:val="22"/>
          <w:szCs w:val="22"/>
        </w:rPr>
        <w:t>Dr. Virginia B. Spivey, "</w:t>
      </w:r>
      <w:hyperlink r:id="rId107" w:tgtFrame="_blank" w:history="1">
        <w:r w:rsidRPr="0037340F">
          <w:rPr>
            <w:rStyle w:val="Hyperlink"/>
            <w:rFonts w:asciiTheme="minorHAnsi" w:hAnsiTheme="minorHAnsi"/>
            <w:sz w:val="22"/>
            <w:szCs w:val="22"/>
          </w:rPr>
          <w:t>Pop Art</w:t>
        </w:r>
      </w:hyperlink>
      <w:r w:rsidRPr="0037340F">
        <w:rPr>
          <w:rFonts w:asciiTheme="minorHAnsi" w:hAnsiTheme="minorHAnsi"/>
          <w:sz w:val="22"/>
          <w:szCs w:val="22"/>
        </w:rPr>
        <w:t xml:space="preserve">," in </w:t>
      </w:r>
      <w:proofErr w:type="spellStart"/>
      <w:r w:rsidRPr="0037340F">
        <w:rPr>
          <w:rFonts w:asciiTheme="minorHAnsi" w:hAnsiTheme="minorHAnsi"/>
          <w:i/>
          <w:sz w:val="22"/>
          <w:szCs w:val="22"/>
        </w:rPr>
        <w:t>Smarthistory</w:t>
      </w:r>
      <w:proofErr w:type="spellEnd"/>
      <w:r w:rsidRPr="0037340F">
        <w:rPr>
          <w:rFonts w:asciiTheme="minorHAnsi" w:hAnsiTheme="minorHAnsi"/>
          <w:sz w:val="22"/>
          <w:szCs w:val="22"/>
        </w:rPr>
        <w:t>, August 9, 2015, retrieved from: https://smarthistory.org/pop-art/.</w:t>
      </w:r>
    </w:p>
    <w:p w:rsidR="00C720C5" w:rsidRPr="0037340F" w:rsidRDefault="00C720C5" w:rsidP="00913DC0">
      <w:pPr>
        <w:numPr>
          <w:ilvl w:val="0"/>
          <w:numId w:val="38"/>
        </w:numPr>
        <w:rPr>
          <w:rFonts w:asciiTheme="minorHAnsi" w:hAnsiTheme="minorHAnsi"/>
          <w:sz w:val="22"/>
          <w:szCs w:val="22"/>
        </w:rPr>
      </w:pPr>
      <w:r w:rsidRPr="0037340F">
        <w:rPr>
          <w:rFonts w:asciiTheme="minorHAnsi" w:hAnsiTheme="minorHAnsi"/>
          <w:sz w:val="22"/>
          <w:szCs w:val="22"/>
        </w:rPr>
        <w:t>Paul, Stella. “</w:t>
      </w:r>
      <w:hyperlink r:id="rId108" w:tgtFrame="_blank" w:history="1">
        <w:r w:rsidRPr="0037340F">
          <w:rPr>
            <w:rStyle w:val="Hyperlink"/>
            <w:rFonts w:asciiTheme="minorHAnsi" w:hAnsiTheme="minorHAnsi"/>
            <w:sz w:val="22"/>
            <w:szCs w:val="22"/>
          </w:rPr>
          <w:t>Abstract Expressionism</w:t>
        </w:r>
      </w:hyperlink>
      <w:r w:rsidRPr="0037340F">
        <w:rPr>
          <w:rFonts w:asciiTheme="minorHAnsi" w:hAnsiTheme="minorHAnsi"/>
          <w:sz w:val="22"/>
          <w:szCs w:val="22"/>
        </w:rPr>
        <w:t xml:space="preserve">.” In </w:t>
      </w:r>
      <w:proofErr w:type="spellStart"/>
      <w:r w:rsidRPr="0037340F">
        <w:rPr>
          <w:rFonts w:asciiTheme="minorHAnsi" w:hAnsiTheme="minorHAnsi"/>
          <w:i/>
          <w:sz w:val="22"/>
          <w:szCs w:val="22"/>
        </w:rPr>
        <w:t>Heilbrunn</w:t>
      </w:r>
      <w:proofErr w:type="spellEnd"/>
      <w:r w:rsidRPr="0037340F">
        <w:rPr>
          <w:rFonts w:asciiTheme="minorHAnsi" w:hAnsiTheme="minorHAnsi"/>
          <w:i/>
          <w:sz w:val="22"/>
          <w:szCs w:val="22"/>
        </w:rPr>
        <w:t xml:space="preserve"> Timeline of Art History</w:t>
      </w:r>
      <w:r w:rsidRPr="0037340F">
        <w:rPr>
          <w:rFonts w:asciiTheme="minorHAnsi" w:hAnsiTheme="minorHAnsi"/>
          <w:sz w:val="22"/>
          <w:szCs w:val="22"/>
        </w:rPr>
        <w:t>. New York: The Metropolitan Museum of Art, 2000–, retrieved from: http://www.metmuseum.org/toah/hd/abex/hd_abex.htm (October 2004)</w:t>
      </w:r>
    </w:p>
    <w:p w:rsidR="00C720C5" w:rsidRPr="00C720C5" w:rsidRDefault="00C720C5" w:rsidP="004E19D1">
      <w:pPr>
        <w:rPr>
          <w:rFonts w:ascii="Calibri" w:hAnsi="Calibri" w:cs="Calibri"/>
          <w:sz w:val="22"/>
        </w:rPr>
      </w:pPr>
    </w:p>
    <w:p w:rsidR="0037340F" w:rsidRDefault="004E19D1" w:rsidP="004E19D1">
      <w:pPr>
        <w:rPr>
          <w:rFonts w:ascii="Calibri" w:hAnsi="Calibri" w:cs="Calibri"/>
          <w:b/>
          <w:sz w:val="22"/>
        </w:rPr>
      </w:pPr>
      <w:r w:rsidRPr="00907A99">
        <w:rPr>
          <w:rStyle w:val="Heading2Char"/>
        </w:rPr>
        <w:t>FINAL EXAM</w:t>
      </w:r>
      <w:r w:rsidRPr="00C720C5">
        <w:rPr>
          <w:rFonts w:ascii="Calibri" w:hAnsi="Calibri" w:cs="Calibri"/>
          <w:b/>
          <w:sz w:val="22"/>
        </w:rPr>
        <w:t xml:space="preserve">: </w:t>
      </w:r>
    </w:p>
    <w:p w:rsidR="004E19D1" w:rsidRPr="00C720C5" w:rsidRDefault="004E19D1" w:rsidP="00913DC0">
      <w:pPr>
        <w:numPr>
          <w:ilvl w:val="0"/>
          <w:numId w:val="10"/>
        </w:numPr>
        <w:rPr>
          <w:rFonts w:ascii="Calibri" w:hAnsi="Calibri" w:cs="Calibri"/>
          <w:b/>
          <w:sz w:val="22"/>
        </w:rPr>
      </w:pPr>
      <w:r w:rsidRPr="00C720C5">
        <w:rPr>
          <w:rFonts w:ascii="Calibri" w:hAnsi="Calibri" w:cs="Calibri"/>
          <w:b/>
          <w:sz w:val="22"/>
        </w:rPr>
        <w:t>Date/Time/Location TBA</w:t>
      </w:r>
    </w:p>
    <w:p w:rsidR="0037340F" w:rsidRDefault="0037340F" w:rsidP="004E19D1">
      <w:pPr>
        <w:rPr>
          <w:rFonts w:ascii="Calibri" w:hAnsi="Calibri" w:cs="Calibri"/>
          <w:b/>
          <w:sz w:val="22"/>
        </w:rPr>
      </w:pPr>
    </w:p>
    <w:p w:rsidR="004E19D1" w:rsidRPr="00C720C5" w:rsidRDefault="004E19D1" w:rsidP="004E19D1">
      <w:pPr>
        <w:rPr>
          <w:rFonts w:ascii="Calibri" w:hAnsi="Calibri" w:cs="Calibri"/>
          <w:b/>
          <w:sz w:val="22"/>
        </w:rPr>
      </w:pPr>
      <w:r w:rsidRPr="00C720C5">
        <w:rPr>
          <w:rFonts w:ascii="Calibri" w:hAnsi="Calibri" w:cs="Calibri"/>
          <w:b/>
          <w:sz w:val="22"/>
        </w:rPr>
        <w:t>*</w:t>
      </w:r>
      <w:r w:rsidRPr="00C720C5">
        <w:rPr>
          <w:rFonts w:ascii="Calibri" w:hAnsi="Calibri" w:cs="Calibri"/>
          <w:b/>
          <w:i/>
          <w:sz w:val="22"/>
        </w:rPr>
        <w:t xml:space="preserve"> Note: </w:t>
      </w:r>
      <w:proofErr w:type="gramStart"/>
      <w:r w:rsidRPr="00C720C5">
        <w:rPr>
          <w:rFonts w:ascii="Calibri" w:hAnsi="Calibri" w:cs="Calibri"/>
          <w:b/>
          <w:i/>
          <w:sz w:val="22"/>
        </w:rPr>
        <w:t>the</w:t>
      </w:r>
      <w:proofErr w:type="gramEnd"/>
      <w:r w:rsidRPr="00C720C5">
        <w:rPr>
          <w:rFonts w:ascii="Calibri" w:hAnsi="Calibri" w:cs="Calibri"/>
          <w:b/>
          <w:i/>
          <w:sz w:val="22"/>
        </w:rPr>
        <w:t xml:space="preserve"> Reading/Writing/Home Work Schedule of Assignments is subject to revision and will be posted or e-mailed in advance of each class</w:t>
      </w:r>
      <w:r w:rsidRPr="00C720C5">
        <w:rPr>
          <w:rFonts w:ascii="Calibri" w:hAnsi="Calibri" w:cs="Calibri"/>
          <w:b/>
          <w:sz w:val="22"/>
        </w:rPr>
        <w:t xml:space="preserve">. </w:t>
      </w:r>
    </w:p>
    <w:p w:rsidR="004E19D1" w:rsidRPr="00C720C5" w:rsidRDefault="004E19D1" w:rsidP="004E19D1">
      <w:pPr>
        <w:rPr>
          <w:rFonts w:ascii="Calibri" w:hAnsi="Calibri" w:cs="Calibri"/>
          <w:sz w:val="22"/>
        </w:rPr>
      </w:pPr>
    </w:p>
    <w:p w:rsidR="004E19D1" w:rsidRPr="00C720C5" w:rsidRDefault="004E19D1">
      <w:pPr>
        <w:rPr>
          <w:rFonts w:ascii="Calibri" w:hAnsi="Calibri" w:cs="Calibri"/>
          <w:sz w:val="22"/>
        </w:rPr>
      </w:pPr>
    </w:p>
    <w:sectPr w:rsidR="004E19D1" w:rsidRPr="00C720C5" w:rsidSect="00C720C5">
      <w:footerReference w:type="even" r:id="rId109"/>
      <w:footerReference w:type="default" r:id="rId110"/>
      <w:pgSz w:w="12240" w:h="15840"/>
      <w:pgMar w:top="720" w:right="720" w:bottom="80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82" w:rsidRDefault="00207982" w:rsidP="00C720C5">
      <w:r>
        <w:separator/>
      </w:r>
    </w:p>
  </w:endnote>
  <w:endnote w:type="continuationSeparator" w:id="0">
    <w:p w:rsidR="00207982" w:rsidRDefault="00207982" w:rsidP="00C7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0C5" w:rsidRDefault="00C720C5" w:rsidP="003952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720C5" w:rsidRDefault="00C720C5" w:rsidP="00C72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0C5" w:rsidRDefault="00C720C5" w:rsidP="003952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720C5" w:rsidRDefault="00C720C5" w:rsidP="00C72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82" w:rsidRDefault="00207982" w:rsidP="00C720C5">
      <w:r>
        <w:separator/>
      </w:r>
    </w:p>
  </w:footnote>
  <w:footnote w:type="continuationSeparator" w:id="0">
    <w:p w:rsidR="00207982" w:rsidRDefault="00207982" w:rsidP="00C7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83A"/>
    <w:multiLevelType w:val="hybridMultilevel"/>
    <w:tmpl w:val="6DE2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3F34"/>
    <w:multiLevelType w:val="hybridMultilevel"/>
    <w:tmpl w:val="E39C6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C583F"/>
    <w:multiLevelType w:val="hybridMultilevel"/>
    <w:tmpl w:val="B2D6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20C36"/>
    <w:multiLevelType w:val="hybridMultilevel"/>
    <w:tmpl w:val="569E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80172"/>
    <w:multiLevelType w:val="hybridMultilevel"/>
    <w:tmpl w:val="6A8E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529FD"/>
    <w:multiLevelType w:val="hybridMultilevel"/>
    <w:tmpl w:val="336C1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E31FD"/>
    <w:multiLevelType w:val="hybridMultilevel"/>
    <w:tmpl w:val="C37C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9C2AB0"/>
    <w:multiLevelType w:val="hybridMultilevel"/>
    <w:tmpl w:val="DD5E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2163B"/>
    <w:multiLevelType w:val="hybridMultilevel"/>
    <w:tmpl w:val="0506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238CC"/>
    <w:multiLevelType w:val="hybridMultilevel"/>
    <w:tmpl w:val="5F6C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57EB5"/>
    <w:multiLevelType w:val="hybridMultilevel"/>
    <w:tmpl w:val="788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51EC2"/>
    <w:multiLevelType w:val="hybridMultilevel"/>
    <w:tmpl w:val="4090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8600E"/>
    <w:multiLevelType w:val="multilevel"/>
    <w:tmpl w:val="6FEE8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840C7"/>
    <w:multiLevelType w:val="hybridMultilevel"/>
    <w:tmpl w:val="94F4D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D7803"/>
    <w:multiLevelType w:val="hybridMultilevel"/>
    <w:tmpl w:val="B818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E29F3"/>
    <w:multiLevelType w:val="multilevel"/>
    <w:tmpl w:val="1B92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70A04"/>
    <w:multiLevelType w:val="hybridMultilevel"/>
    <w:tmpl w:val="EAE8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A1F46"/>
    <w:multiLevelType w:val="hybridMultilevel"/>
    <w:tmpl w:val="CA82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7AC7"/>
    <w:multiLevelType w:val="hybridMultilevel"/>
    <w:tmpl w:val="F944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45931"/>
    <w:multiLevelType w:val="hybridMultilevel"/>
    <w:tmpl w:val="C698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355F8"/>
    <w:multiLevelType w:val="hybridMultilevel"/>
    <w:tmpl w:val="9D92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B00CA"/>
    <w:multiLevelType w:val="hybridMultilevel"/>
    <w:tmpl w:val="EC8C3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F6ACC"/>
    <w:multiLevelType w:val="hybridMultilevel"/>
    <w:tmpl w:val="B3D2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364DC"/>
    <w:multiLevelType w:val="hybridMultilevel"/>
    <w:tmpl w:val="12E8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D4BFB"/>
    <w:multiLevelType w:val="hybridMultilevel"/>
    <w:tmpl w:val="8E5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663F"/>
    <w:multiLevelType w:val="hybridMultilevel"/>
    <w:tmpl w:val="72D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97784"/>
    <w:multiLevelType w:val="hybridMultilevel"/>
    <w:tmpl w:val="BDB67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064EC"/>
    <w:multiLevelType w:val="hybridMultilevel"/>
    <w:tmpl w:val="D702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B0538"/>
    <w:multiLevelType w:val="hybridMultilevel"/>
    <w:tmpl w:val="EE96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90F3E"/>
    <w:multiLevelType w:val="hybridMultilevel"/>
    <w:tmpl w:val="F412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D2316"/>
    <w:multiLevelType w:val="hybridMultilevel"/>
    <w:tmpl w:val="9144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93120"/>
    <w:multiLevelType w:val="multilevel"/>
    <w:tmpl w:val="A2FA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43837"/>
    <w:multiLevelType w:val="hybridMultilevel"/>
    <w:tmpl w:val="AE3A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56D52"/>
    <w:multiLevelType w:val="hybridMultilevel"/>
    <w:tmpl w:val="646A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702E4"/>
    <w:multiLevelType w:val="hybridMultilevel"/>
    <w:tmpl w:val="2222D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15FC7"/>
    <w:multiLevelType w:val="hybridMultilevel"/>
    <w:tmpl w:val="3510F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24910"/>
    <w:multiLevelType w:val="hybridMultilevel"/>
    <w:tmpl w:val="6F3E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4791D"/>
    <w:multiLevelType w:val="hybridMultilevel"/>
    <w:tmpl w:val="525E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24"/>
  </w:num>
  <w:num w:numId="5">
    <w:abstractNumId w:val="7"/>
  </w:num>
  <w:num w:numId="6">
    <w:abstractNumId w:val="12"/>
  </w:num>
  <w:num w:numId="7">
    <w:abstractNumId w:val="17"/>
  </w:num>
  <w:num w:numId="8">
    <w:abstractNumId w:val="25"/>
  </w:num>
  <w:num w:numId="9">
    <w:abstractNumId w:val="28"/>
  </w:num>
  <w:num w:numId="10">
    <w:abstractNumId w:val="6"/>
  </w:num>
  <w:num w:numId="11">
    <w:abstractNumId w:val="0"/>
  </w:num>
  <w:num w:numId="12">
    <w:abstractNumId w:val="11"/>
  </w:num>
  <w:num w:numId="13">
    <w:abstractNumId w:val="37"/>
  </w:num>
  <w:num w:numId="14">
    <w:abstractNumId w:val="15"/>
  </w:num>
  <w:num w:numId="15">
    <w:abstractNumId w:val="35"/>
  </w:num>
  <w:num w:numId="16">
    <w:abstractNumId w:val="13"/>
  </w:num>
  <w:num w:numId="17">
    <w:abstractNumId w:val="22"/>
  </w:num>
  <w:num w:numId="18">
    <w:abstractNumId w:val="29"/>
  </w:num>
  <w:num w:numId="19">
    <w:abstractNumId w:val="31"/>
  </w:num>
  <w:num w:numId="20">
    <w:abstractNumId w:val="34"/>
  </w:num>
  <w:num w:numId="21">
    <w:abstractNumId w:val="30"/>
  </w:num>
  <w:num w:numId="22">
    <w:abstractNumId w:val="27"/>
  </w:num>
  <w:num w:numId="23">
    <w:abstractNumId w:val="16"/>
  </w:num>
  <w:num w:numId="24">
    <w:abstractNumId w:val="3"/>
  </w:num>
  <w:num w:numId="25">
    <w:abstractNumId w:val="8"/>
  </w:num>
  <w:num w:numId="26">
    <w:abstractNumId w:val="23"/>
  </w:num>
  <w:num w:numId="27">
    <w:abstractNumId w:val="32"/>
  </w:num>
  <w:num w:numId="28">
    <w:abstractNumId w:val="5"/>
  </w:num>
  <w:num w:numId="29">
    <w:abstractNumId w:val="19"/>
  </w:num>
  <w:num w:numId="30">
    <w:abstractNumId w:val="21"/>
  </w:num>
  <w:num w:numId="31">
    <w:abstractNumId w:val="18"/>
  </w:num>
  <w:num w:numId="32">
    <w:abstractNumId w:val="26"/>
  </w:num>
  <w:num w:numId="33">
    <w:abstractNumId w:val="36"/>
  </w:num>
  <w:num w:numId="34">
    <w:abstractNumId w:val="20"/>
  </w:num>
  <w:num w:numId="35">
    <w:abstractNumId w:val="9"/>
  </w:num>
  <w:num w:numId="36">
    <w:abstractNumId w:val="10"/>
  </w:num>
  <w:num w:numId="37">
    <w:abstractNumId w:val="1"/>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8E"/>
    <w:rsid w:val="00031957"/>
    <w:rsid w:val="000802FE"/>
    <w:rsid w:val="001341C2"/>
    <w:rsid w:val="001B2F51"/>
    <w:rsid w:val="00207982"/>
    <w:rsid w:val="002352EC"/>
    <w:rsid w:val="00265BDD"/>
    <w:rsid w:val="003108F8"/>
    <w:rsid w:val="00332BC4"/>
    <w:rsid w:val="0037340F"/>
    <w:rsid w:val="0046309A"/>
    <w:rsid w:val="0048537C"/>
    <w:rsid w:val="004905B3"/>
    <w:rsid w:val="00491A7F"/>
    <w:rsid w:val="00491DB9"/>
    <w:rsid w:val="004B4919"/>
    <w:rsid w:val="004D3753"/>
    <w:rsid w:val="004E19D1"/>
    <w:rsid w:val="004F2D8E"/>
    <w:rsid w:val="005317C7"/>
    <w:rsid w:val="00540971"/>
    <w:rsid w:val="00575221"/>
    <w:rsid w:val="00590F0D"/>
    <w:rsid w:val="00662E72"/>
    <w:rsid w:val="00676EF0"/>
    <w:rsid w:val="006A6D15"/>
    <w:rsid w:val="006C5491"/>
    <w:rsid w:val="006C57D9"/>
    <w:rsid w:val="00710A8A"/>
    <w:rsid w:val="00741356"/>
    <w:rsid w:val="0079354C"/>
    <w:rsid w:val="00794BA2"/>
    <w:rsid w:val="007B6EF6"/>
    <w:rsid w:val="007D4840"/>
    <w:rsid w:val="00815E53"/>
    <w:rsid w:val="00864667"/>
    <w:rsid w:val="00885AD7"/>
    <w:rsid w:val="00887C51"/>
    <w:rsid w:val="00896D5F"/>
    <w:rsid w:val="00896F02"/>
    <w:rsid w:val="008A2F2C"/>
    <w:rsid w:val="008E5313"/>
    <w:rsid w:val="00907A99"/>
    <w:rsid w:val="009112C5"/>
    <w:rsid w:val="00913DC0"/>
    <w:rsid w:val="009306A9"/>
    <w:rsid w:val="009934FD"/>
    <w:rsid w:val="009A3C78"/>
    <w:rsid w:val="00A029FA"/>
    <w:rsid w:val="00A77AAD"/>
    <w:rsid w:val="00A855C0"/>
    <w:rsid w:val="00A94A8E"/>
    <w:rsid w:val="00AE0A4C"/>
    <w:rsid w:val="00AE0AAB"/>
    <w:rsid w:val="00AF70C0"/>
    <w:rsid w:val="00BD25CF"/>
    <w:rsid w:val="00C02D97"/>
    <w:rsid w:val="00C178D5"/>
    <w:rsid w:val="00C20034"/>
    <w:rsid w:val="00C720C5"/>
    <w:rsid w:val="00C81E9E"/>
    <w:rsid w:val="00CF407A"/>
    <w:rsid w:val="00D2427B"/>
    <w:rsid w:val="00D46A56"/>
    <w:rsid w:val="00D50E6C"/>
    <w:rsid w:val="00D840DA"/>
    <w:rsid w:val="00DB1D55"/>
    <w:rsid w:val="00DC76AF"/>
    <w:rsid w:val="00E20F2C"/>
    <w:rsid w:val="00E35AFB"/>
    <w:rsid w:val="00EB46E1"/>
    <w:rsid w:val="00F03DE8"/>
    <w:rsid w:val="00F24316"/>
    <w:rsid w:val="00F26407"/>
    <w:rsid w:val="00F60E40"/>
    <w:rsid w:val="00FA00D4"/>
    <w:rsid w:val="00FB1AAA"/>
    <w:rsid w:val="00FF5D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EEABD"/>
  <w15:chartTrackingRefBased/>
  <w15:docId w15:val="{539B063E-DEE7-544B-866C-8B726B1A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C51"/>
    <w:rPr>
      <w:rFonts w:ascii="Times New Roman" w:eastAsia="Times New Roman" w:hAnsi="Times New Roman"/>
      <w:sz w:val="24"/>
      <w:szCs w:val="24"/>
    </w:rPr>
  </w:style>
  <w:style w:type="paragraph" w:styleId="Heading1">
    <w:name w:val="heading 1"/>
    <w:basedOn w:val="Normal"/>
    <w:next w:val="Normal"/>
    <w:link w:val="Heading1Char"/>
    <w:uiPriority w:val="9"/>
    <w:qFormat/>
    <w:rsid w:val="00C02D9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02D97"/>
    <w:pPr>
      <w:keepNext/>
      <w:spacing w:before="240" w:after="60"/>
      <w:outlineLvl w:val="1"/>
    </w:pPr>
    <w:rPr>
      <w:rFonts w:ascii="Calibri Light" w:hAnsi="Calibri Light"/>
      <w:b/>
      <w:bCs/>
      <w:iCs/>
      <w:color w:val="4472C4"/>
      <w:sz w:val="28"/>
      <w:szCs w:val="28"/>
    </w:rPr>
  </w:style>
  <w:style w:type="paragraph" w:styleId="Heading3">
    <w:name w:val="heading 3"/>
    <w:basedOn w:val="Normal"/>
    <w:next w:val="Normal"/>
    <w:link w:val="Heading3Char"/>
    <w:uiPriority w:val="9"/>
    <w:unhideWhenUsed/>
    <w:qFormat/>
    <w:rsid w:val="00887C51"/>
    <w:pPr>
      <w:keepNext/>
      <w:spacing w:before="240" w:after="60"/>
      <w:outlineLvl w:val="2"/>
    </w:pPr>
    <w:rPr>
      <w:rFonts w:ascii="Calibri Light" w:hAnsi="Calibri Light"/>
      <w:b/>
      <w:bCs/>
      <w:i/>
      <w:color w:val="4472C4"/>
      <w:sz w:val="26"/>
      <w:szCs w:val="26"/>
    </w:rPr>
  </w:style>
  <w:style w:type="paragraph" w:styleId="Heading4">
    <w:name w:val="heading 4"/>
    <w:basedOn w:val="Normal"/>
    <w:next w:val="Normal"/>
    <w:link w:val="Heading4Char"/>
    <w:uiPriority w:val="9"/>
    <w:unhideWhenUsed/>
    <w:qFormat/>
    <w:rsid w:val="00794BA2"/>
    <w:pPr>
      <w:keepNext/>
      <w:spacing w:before="240" w:after="60"/>
      <w:outlineLvl w:val="3"/>
    </w:pPr>
    <w:rPr>
      <w:rFonts w:ascii="Calibri" w:hAnsi="Calibri"/>
      <w:b/>
      <w:bCs/>
      <w:color w:val="4472C4"/>
      <w:szCs w:val="28"/>
    </w:rPr>
  </w:style>
  <w:style w:type="paragraph" w:styleId="Heading5">
    <w:name w:val="heading 5"/>
    <w:basedOn w:val="Normal"/>
    <w:next w:val="Normal"/>
    <w:link w:val="Heading5Char"/>
    <w:uiPriority w:val="9"/>
    <w:semiHidden/>
    <w:unhideWhenUsed/>
    <w:qFormat/>
    <w:rsid w:val="009A3C7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242B"/>
    <w:pPr>
      <w:spacing w:beforeLines="1" w:afterLines="1"/>
    </w:pPr>
    <w:rPr>
      <w:rFonts w:ascii="Times" w:hAnsi="Times"/>
      <w:sz w:val="20"/>
      <w:szCs w:val="20"/>
    </w:rPr>
  </w:style>
  <w:style w:type="character" w:styleId="Hyperlink">
    <w:name w:val="Hyperlink"/>
    <w:uiPriority w:val="99"/>
    <w:unhideWhenUsed/>
    <w:rsid w:val="000A242B"/>
    <w:rPr>
      <w:color w:val="0000FF"/>
      <w:u w:val="single"/>
    </w:rPr>
  </w:style>
  <w:style w:type="character" w:customStyle="1" w:styleId="Heading2Char">
    <w:name w:val="Heading 2 Char"/>
    <w:link w:val="Heading2"/>
    <w:uiPriority w:val="9"/>
    <w:rsid w:val="00C02D97"/>
    <w:rPr>
      <w:rFonts w:ascii="Calibri Light" w:eastAsia="Times New Roman" w:hAnsi="Calibri Light" w:cs="Times New Roman"/>
      <w:b/>
      <w:bCs/>
      <w:iCs/>
      <w:color w:val="4472C4"/>
      <w:sz w:val="28"/>
      <w:szCs w:val="28"/>
    </w:rPr>
  </w:style>
  <w:style w:type="character" w:customStyle="1" w:styleId="Heading1Char">
    <w:name w:val="Heading 1 Char"/>
    <w:link w:val="Heading1"/>
    <w:uiPriority w:val="9"/>
    <w:rsid w:val="00C02D97"/>
    <w:rPr>
      <w:rFonts w:ascii="Calibri Light" w:eastAsia="Times New Roman" w:hAnsi="Calibri Light" w:cs="Times New Roman"/>
      <w:b/>
      <w:bCs/>
      <w:kern w:val="32"/>
      <w:sz w:val="32"/>
      <w:szCs w:val="32"/>
    </w:rPr>
  </w:style>
  <w:style w:type="character" w:customStyle="1" w:styleId="Heading4Char">
    <w:name w:val="Heading 4 Char"/>
    <w:link w:val="Heading4"/>
    <w:uiPriority w:val="9"/>
    <w:rsid w:val="00794BA2"/>
    <w:rPr>
      <w:rFonts w:ascii="Calibri" w:eastAsia="Times New Roman" w:hAnsi="Calibri" w:cs="Times New Roman"/>
      <w:b/>
      <w:bCs/>
      <w:color w:val="4472C4"/>
      <w:sz w:val="24"/>
      <w:szCs w:val="28"/>
    </w:rPr>
  </w:style>
  <w:style w:type="character" w:customStyle="1" w:styleId="Heading3Char">
    <w:name w:val="Heading 3 Char"/>
    <w:link w:val="Heading3"/>
    <w:uiPriority w:val="9"/>
    <w:rsid w:val="00887C51"/>
    <w:rPr>
      <w:rFonts w:ascii="Calibri Light" w:eastAsia="Times New Roman" w:hAnsi="Calibri Light" w:cs="Times New Roman"/>
      <w:b/>
      <w:bCs/>
      <w:i/>
      <w:color w:val="4472C4"/>
      <w:sz w:val="26"/>
      <w:szCs w:val="26"/>
    </w:rPr>
  </w:style>
  <w:style w:type="character" w:styleId="UnresolvedMention">
    <w:name w:val="Unresolved Mention"/>
    <w:uiPriority w:val="99"/>
    <w:semiHidden/>
    <w:unhideWhenUsed/>
    <w:rsid w:val="00887C51"/>
    <w:rPr>
      <w:color w:val="605E5C"/>
      <w:shd w:val="clear" w:color="auto" w:fill="E1DFDD"/>
    </w:rPr>
  </w:style>
  <w:style w:type="character" w:styleId="Strong">
    <w:name w:val="Strong"/>
    <w:uiPriority w:val="22"/>
    <w:qFormat/>
    <w:rsid w:val="00887C51"/>
    <w:rPr>
      <w:b/>
      <w:bCs/>
    </w:rPr>
  </w:style>
  <w:style w:type="character" w:styleId="Emphasis">
    <w:name w:val="Emphasis"/>
    <w:uiPriority w:val="20"/>
    <w:qFormat/>
    <w:rsid w:val="00265BDD"/>
    <w:rPr>
      <w:i/>
      <w:iCs/>
    </w:rPr>
  </w:style>
  <w:style w:type="character" w:styleId="FollowedHyperlink">
    <w:name w:val="FollowedHyperlink"/>
    <w:uiPriority w:val="99"/>
    <w:semiHidden/>
    <w:unhideWhenUsed/>
    <w:rsid w:val="004D3753"/>
    <w:rPr>
      <w:color w:val="954F72"/>
      <w:u w:val="single"/>
    </w:rPr>
  </w:style>
  <w:style w:type="table" w:styleId="TableGrid">
    <w:name w:val="Table Grid"/>
    <w:basedOn w:val="TableNormal"/>
    <w:uiPriority w:val="59"/>
    <w:rsid w:val="00D2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19"/>
    <w:qFormat/>
    <w:rsid w:val="00D2427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21"/>
    <w:qFormat/>
    <w:rsid w:val="00D242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1">
    <w:name w:val="s1"/>
    <w:rsid w:val="00794BA2"/>
  </w:style>
  <w:style w:type="character" w:customStyle="1" w:styleId="Date1">
    <w:name w:val="Date1"/>
    <w:rsid w:val="00794BA2"/>
  </w:style>
  <w:style w:type="paragraph" w:styleId="ListParagraph">
    <w:name w:val="List Paragraph"/>
    <w:basedOn w:val="Normal"/>
    <w:uiPriority w:val="72"/>
    <w:qFormat/>
    <w:rsid w:val="00794BA2"/>
    <w:pPr>
      <w:ind w:left="720"/>
    </w:pPr>
  </w:style>
  <w:style w:type="character" w:customStyle="1" w:styleId="Heading5Char">
    <w:name w:val="Heading 5 Char"/>
    <w:link w:val="Heading5"/>
    <w:uiPriority w:val="9"/>
    <w:semiHidden/>
    <w:rsid w:val="009A3C78"/>
    <w:rPr>
      <w:rFonts w:ascii="Calibri" w:eastAsia="Times New Roman" w:hAnsi="Calibri" w:cs="Times New Roman"/>
      <w:b/>
      <w:bCs/>
      <w:i/>
      <w:iCs/>
      <w:sz w:val="26"/>
      <w:szCs w:val="26"/>
    </w:rPr>
  </w:style>
  <w:style w:type="character" w:customStyle="1" w:styleId="normalchar">
    <w:name w:val="normal__char"/>
    <w:rsid w:val="00A77AAD"/>
  </w:style>
  <w:style w:type="paragraph" w:styleId="Footer">
    <w:name w:val="footer"/>
    <w:basedOn w:val="Normal"/>
    <w:link w:val="FooterChar"/>
    <w:uiPriority w:val="99"/>
    <w:unhideWhenUsed/>
    <w:rsid w:val="00C720C5"/>
    <w:pPr>
      <w:tabs>
        <w:tab w:val="center" w:pos="4680"/>
        <w:tab w:val="right" w:pos="9360"/>
      </w:tabs>
    </w:pPr>
  </w:style>
  <w:style w:type="character" w:customStyle="1" w:styleId="FooterChar">
    <w:name w:val="Footer Char"/>
    <w:link w:val="Footer"/>
    <w:uiPriority w:val="99"/>
    <w:rsid w:val="00C720C5"/>
    <w:rPr>
      <w:rFonts w:ascii="Times New Roman" w:eastAsia="Times New Roman" w:hAnsi="Times New Roman"/>
      <w:sz w:val="24"/>
      <w:szCs w:val="24"/>
    </w:rPr>
  </w:style>
  <w:style w:type="character" w:styleId="PageNumber">
    <w:name w:val="page number"/>
    <w:uiPriority w:val="99"/>
    <w:semiHidden/>
    <w:unhideWhenUsed/>
    <w:rsid w:val="00C7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294">
      <w:bodyDiv w:val="1"/>
      <w:marLeft w:val="0"/>
      <w:marRight w:val="0"/>
      <w:marTop w:val="0"/>
      <w:marBottom w:val="0"/>
      <w:divBdr>
        <w:top w:val="none" w:sz="0" w:space="0" w:color="auto"/>
        <w:left w:val="none" w:sz="0" w:space="0" w:color="auto"/>
        <w:bottom w:val="none" w:sz="0" w:space="0" w:color="auto"/>
        <w:right w:val="none" w:sz="0" w:space="0" w:color="auto"/>
      </w:divBdr>
    </w:div>
    <w:div w:id="51583937">
      <w:bodyDiv w:val="1"/>
      <w:marLeft w:val="0"/>
      <w:marRight w:val="0"/>
      <w:marTop w:val="0"/>
      <w:marBottom w:val="0"/>
      <w:divBdr>
        <w:top w:val="none" w:sz="0" w:space="0" w:color="auto"/>
        <w:left w:val="none" w:sz="0" w:space="0" w:color="auto"/>
        <w:bottom w:val="none" w:sz="0" w:space="0" w:color="auto"/>
        <w:right w:val="none" w:sz="0" w:space="0" w:color="auto"/>
      </w:divBdr>
    </w:div>
    <w:div w:id="64956527">
      <w:bodyDiv w:val="1"/>
      <w:marLeft w:val="0"/>
      <w:marRight w:val="0"/>
      <w:marTop w:val="0"/>
      <w:marBottom w:val="0"/>
      <w:divBdr>
        <w:top w:val="none" w:sz="0" w:space="0" w:color="auto"/>
        <w:left w:val="none" w:sz="0" w:space="0" w:color="auto"/>
        <w:bottom w:val="none" w:sz="0" w:space="0" w:color="auto"/>
        <w:right w:val="none" w:sz="0" w:space="0" w:color="auto"/>
      </w:divBdr>
      <w:divsChild>
        <w:div w:id="678585266">
          <w:marLeft w:val="0"/>
          <w:marRight w:val="0"/>
          <w:marTop w:val="0"/>
          <w:marBottom w:val="0"/>
          <w:divBdr>
            <w:top w:val="none" w:sz="0" w:space="0" w:color="auto"/>
            <w:left w:val="none" w:sz="0" w:space="0" w:color="auto"/>
            <w:bottom w:val="none" w:sz="0" w:space="0" w:color="auto"/>
            <w:right w:val="none" w:sz="0" w:space="0" w:color="auto"/>
          </w:divBdr>
        </w:div>
        <w:div w:id="1233538941">
          <w:marLeft w:val="0"/>
          <w:marRight w:val="0"/>
          <w:marTop w:val="0"/>
          <w:marBottom w:val="0"/>
          <w:divBdr>
            <w:top w:val="none" w:sz="0" w:space="0" w:color="auto"/>
            <w:left w:val="none" w:sz="0" w:space="0" w:color="auto"/>
            <w:bottom w:val="none" w:sz="0" w:space="0" w:color="auto"/>
            <w:right w:val="none" w:sz="0" w:space="0" w:color="auto"/>
          </w:divBdr>
          <w:divsChild>
            <w:div w:id="126360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7589970">
      <w:bodyDiv w:val="1"/>
      <w:marLeft w:val="0"/>
      <w:marRight w:val="0"/>
      <w:marTop w:val="0"/>
      <w:marBottom w:val="0"/>
      <w:divBdr>
        <w:top w:val="none" w:sz="0" w:space="0" w:color="auto"/>
        <w:left w:val="none" w:sz="0" w:space="0" w:color="auto"/>
        <w:bottom w:val="none" w:sz="0" w:space="0" w:color="auto"/>
        <w:right w:val="none" w:sz="0" w:space="0" w:color="auto"/>
      </w:divBdr>
    </w:div>
    <w:div w:id="245069540">
      <w:bodyDiv w:val="1"/>
      <w:marLeft w:val="0"/>
      <w:marRight w:val="0"/>
      <w:marTop w:val="0"/>
      <w:marBottom w:val="0"/>
      <w:divBdr>
        <w:top w:val="none" w:sz="0" w:space="0" w:color="auto"/>
        <w:left w:val="none" w:sz="0" w:space="0" w:color="auto"/>
        <w:bottom w:val="none" w:sz="0" w:space="0" w:color="auto"/>
        <w:right w:val="none" w:sz="0" w:space="0" w:color="auto"/>
      </w:divBdr>
    </w:div>
    <w:div w:id="267541691">
      <w:bodyDiv w:val="1"/>
      <w:marLeft w:val="0"/>
      <w:marRight w:val="0"/>
      <w:marTop w:val="0"/>
      <w:marBottom w:val="0"/>
      <w:divBdr>
        <w:top w:val="none" w:sz="0" w:space="0" w:color="auto"/>
        <w:left w:val="none" w:sz="0" w:space="0" w:color="auto"/>
        <w:bottom w:val="none" w:sz="0" w:space="0" w:color="auto"/>
        <w:right w:val="none" w:sz="0" w:space="0" w:color="auto"/>
      </w:divBdr>
    </w:div>
    <w:div w:id="376247415">
      <w:bodyDiv w:val="1"/>
      <w:marLeft w:val="0"/>
      <w:marRight w:val="0"/>
      <w:marTop w:val="0"/>
      <w:marBottom w:val="0"/>
      <w:divBdr>
        <w:top w:val="none" w:sz="0" w:space="0" w:color="auto"/>
        <w:left w:val="none" w:sz="0" w:space="0" w:color="auto"/>
        <w:bottom w:val="none" w:sz="0" w:space="0" w:color="auto"/>
        <w:right w:val="none" w:sz="0" w:space="0" w:color="auto"/>
      </w:divBdr>
    </w:div>
    <w:div w:id="530456439">
      <w:bodyDiv w:val="1"/>
      <w:marLeft w:val="0"/>
      <w:marRight w:val="0"/>
      <w:marTop w:val="0"/>
      <w:marBottom w:val="0"/>
      <w:divBdr>
        <w:top w:val="none" w:sz="0" w:space="0" w:color="auto"/>
        <w:left w:val="none" w:sz="0" w:space="0" w:color="auto"/>
        <w:bottom w:val="none" w:sz="0" w:space="0" w:color="auto"/>
        <w:right w:val="none" w:sz="0" w:space="0" w:color="auto"/>
      </w:divBdr>
    </w:div>
    <w:div w:id="552348072">
      <w:bodyDiv w:val="1"/>
      <w:marLeft w:val="0"/>
      <w:marRight w:val="0"/>
      <w:marTop w:val="0"/>
      <w:marBottom w:val="0"/>
      <w:divBdr>
        <w:top w:val="none" w:sz="0" w:space="0" w:color="auto"/>
        <w:left w:val="none" w:sz="0" w:space="0" w:color="auto"/>
        <w:bottom w:val="none" w:sz="0" w:space="0" w:color="auto"/>
        <w:right w:val="none" w:sz="0" w:space="0" w:color="auto"/>
      </w:divBdr>
    </w:div>
    <w:div w:id="580874987">
      <w:bodyDiv w:val="1"/>
      <w:marLeft w:val="0"/>
      <w:marRight w:val="0"/>
      <w:marTop w:val="0"/>
      <w:marBottom w:val="0"/>
      <w:divBdr>
        <w:top w:val="none" w:sz="0" w:space="0" w:color="auto"/>
        <w:left w:val="none" w:sz="0" w:space="0" w:color="auto"/>
        <w:bottom w:val="none" w:sz="0" w:space="0" w:color="auto"/>
        <w:right w:val="none" w:sz="0" w:space="0" w:color="auto"/>
      </w:divBdr>
      <w:divsChild>
        <w:div w:id="783184817">
          <w:marLeft w:val="0"/>
          <w:marRight w:val="0"/>
          <w:marTop w:val="0"/>
          <w:marBottom w:val="0"/>
          <w:divBdr>
            <w:top w:val="none" w:sz="0" w:space="0" w:color="auto"/>
            <w:left w:val="none" w:sz="0" w:space="0" w:color="auto"/>
            <w:bottom w:val="none" w:sz="0" w:space="0" w:color="auto"/>
            <w:right w:val="none" w:sz="0" w:space="0" w:color="auto"/>
          </w:divBdr>
        </w:div>
      </w:divsChild>
    </w:div>
    <w:div w:id="673994896">
      <w:bodyDiv w:val="1"/>
      <w:marLeft w:val="0"/>
      <w:marRight w:val="0"/>
      <w:marTop w:val="0"/>
      <w:marBottom w:val="0"/>
      <w:divBdr>
        <w:top w:val="none" w:sz="0" w:space="0" w:color="auto"/>
        <w:left w:val="none" w:sz="0" w:space="0" w:color="auto"/>
        <w:bottom w:val="none" w:sz="0" w:space="0" w:color="auto"/>
        <w:right w:val="none" w:sz="0" w:space="0" w:color="auto"/>
      </w:divBdr>
    </w:div>
    <w:div w:id="693531224">
      <w:bodyDiv w:val="1"/>
      <w:marLeft w:val="0"/>
      <w:marRight w:val="0"/>
      <w:marTop w:val="0"/>
      <w:marBottom w:val="0"/>
      <w:divBdr>
        <w:top w:val="none" w:sz="0" w:space="0" w:color="auto"/>
        <w:left w:val="none" w:sz="0" w:space="0" w:color="auto"/>
        <w:bottom w:val="none" w:sz="0" w:space="0" w:color="auto"/>
        <w:right w:val="none" w:sz="0" w:space="0" w:color="auto"/>
      </w:divBdr>
    </w:div>
    <w:div w:id="697200180">
      <w:bodyDiv w:val="1"/>
      <w:marLeft w:val="0"/>
      <w:marRight w:val="0"/>
      <w:marTop w:val="0"/>
      <w:marBottom w:val="0"/>
      <w:divBdr>
        <w:top w:val="none" w:sz="0" w:space="0" w:color="auto"/>
        <w:left w:val="none" w:sz="0" w:space="0" w:color="auto"/>
        <w:bottom w:val="none" w:sz="0" w:space="0" w:color="auto"/>
        <w:right w:val="none" w:sz="0" w:space="0" w:color="auto"/>
      </w:divBdr>
    </w:div>
    <w:div w:id="722556327">
      <w:bodyDiv w:val="1"/>
      <w:marLeft w:val="0"/>
      <w:marRight w:val="0"/>
      <w:marTop w:val="0"/>
      <w:marBottom w:val="0"/>
      <w:divBdr>
        <w:top w:val="none" w:sz="0" w:space="0" w:color="auto"/>
        <w:left w:val="none" w:sz="0" w:space="0" w:color="auto"/>
        <w:bottom w:val="none" w:sz="0" w:space="0" w:color="auto"/>
        <w:right w:val="none" w:sz="0" w:space="0" w:color="auto"/>
      </w:divBdr>
    </w:div>
    <w:div w:id="825247615">
      <w:bodyDiv w:val="1"/>
      <w:marLeft w:val="0"/>
      <w:marRight w:val="0"/>
      <w:marTop w:val="0"/>
      <w:marBottom w:val="0"/>
      <w:divBdr>
        <w:top w:val="none" w:sz="0" w:space="0" w:color="auto"/>
        <w:left w:val="none" w:sz="0" w:space="0" w:color="auto"/>
        <w:bottom w:val="none" w:sz="0" w:space="0" w:color="auto"/>
        <w:right w:val="none" w:sz="0" w:space="0" w:color="auto"/>
      </w:divBdr>
    </w:div>
    <w:div w:id="829708665">
      <w:bodyDiv w:val="1"/>
      <w:marLeft w:val="0"/>
      <w:marRight w:val="0"/>
      <w:marTop w:val="0"/>
      <w:marBottom w:val="0"/>
      <w:divBdr>
        <w:top w:val="none" w:sz="0" w:space="0" w:color="auto"/>
        <w:left w:val="none" w:sz="0" w:space="0" w:color="auto"/>
        <w:bottom w:val="none" w:sz="0" w:space="0" w:color="auto"/>
        <w:right w:val="none" w:sz="0" w:space="0" w:color="auto"/>
      </w:divBdr>
    </w:div>
    <w:div w:id="928851734">
      <w:bodyDiv w:val="1"/>
      <w:marLeft w:val="0"/>
      <w:marRight w:val="0"/>
      <w:marTop w:val="0"/>
      <w:marBottom w:val="0"/>
      <w:divBdr>
        <w:top w:val="none" w:sz="0" w:space="0" w:color="auto"/>
        <w:left w:val="none" w:sz="0" w:space="0" w:color="auto"/>
        <w:bottom w:val="none" w:sz="0" w:space="0" w:color="auto"/>
        <w:right w:val="none" w:sz="0" w:space="0" w:color="auto"/>
      </w:divBdr>
    </w:div>
    <w:div w:id="1028947127">
      <w:bodyDiv w:val="1"/>
      <w:marLeft w:val="0"/>
      <w:marRight w:val="0"/>
      <w:marTop w:val="0"/>
      <w:marBottom w:val="0"/>
      <w:divBdr>
        <w:top w:val="none" w:sz="0" w:space="0" w:color="auto"/>
        <w:left w:val="none" w:sz="0" w:space="0" w:color="auto"/>
        <w:bottom w:val="none" w:sz="0" w:space="0" w:color="auto"/>
        <w:right w:val="none" w:sz="0" w:space="0" w:color="auto"/>
      </w:divBdr>
    </w:div>
    <w:div w:id="1225720810">
      <w:bodyDiv w:val="1"/>
      <w:marLeft w:val="0"/>
      <w:marRight w:val="0"/>
      <w:marTop w:val="0"/>
      <w:marBottom w:val="0"/>
      <w:divBdr>
        <w:top w:val="none" w:sz="0" w:space="0" w:color="auto"/>
        <w:left w:val="none" w:sz="0" w:space="0" w:color="auto"/>
        <w:bottom w:val="none" w:sz="0" w:space="0" w:color="auto"/>
        <w:right w:val="none" w:sz="0" w:space="0" w:color="auto"/>
      </w:divBdr>
    </w:div>
    <w:div w:id="1226994549">
      <w:bodyDiv w:val="1"/>
      <w:marLeft w:val="0"/>
      <w:marRight w:val="0"/>
      <w:marTop w:val="0"/>
      <w:marBottom w:val="0"/>
      <w:divBdr>
        <w:top w:val="none" w:sz="0" w:space="0" w:color="auto"/>
        <w:left w:val="none" w:sz="0" w:space="0" w:color="auto"/>
        <w:bottom w:val="none" w:sz="0" w:space="0" w:color="auto"/>
        <w:right w:val="none" w:sz="0" w:space="0" w:color="auto"/>
      </w:divBdr>
    </w:div>
    <w:div w:id="1241602510">
      <w:bodyDiv w:val="1"/>
      <w:marLeft w:val="0"/>
      <w:marRight w:val="0"/>
      <w:marTop w:val="0"/>
      <w:marBottom w:val="0"/>
      <w:divBdr>
        <w:top w:val="none" w:sz="0" w:space="0" w:color="auto"/>
        <w:left w:val="none" w:sz="0" w:space="0" w:color="auto"/>
        <w:bottom w:val="none" w:sz="0" w:space="0" w:color="auto"/>
        <w:right w:val="none" w:sz="0" w:space="0" w:color="auto"/>
      </w:divBdr>
    </w:div>
    <w:div w:id="1419905033">
      <w:bodyDiv w:val="1"/>
      <w:marLeft w:val="0"/>
      <w:marRight w:val="0"/>
      <w:marTop w:val="0"/>
      <w:marBottom w:val="0"/>
      <w:divBdr>
        <w:top w:val="none" w:sz="0" w:space="0" w:color="auto"/>
        <w:left w:val="none" w:sz="0" w:space="0" w:color="auto"/>
        <w:bottom w:val="none" w:sz="0" w:space="0" w:color="auto"/>
        <w:right w:val="none" w:sz="0" w:space="0" w:color="auto"/>
      </w:divBdr>
    </w:div>
    <w:div w:id="1514605647">
      <w:bodyDiv w:val="1"/>
      <w:marLeft w:val="0"/>
      <w:marRight w:val="0"/>
      <w:marTop w:val="0"/>
      <w:marBottom w:val="0"/>
      <w:divBdr>
        <w:top w:val="none" w:sz="0" w:space="0" w:color="auto"/>
        <w:left w:val="none" w:sz="0" w:space="0" w:color="auto"/>
        <w:bottom w:val="none" w:sz="0" w:space="0" w:color="auto"/>
        <w:right w:val="none" w:sz="0" w:space="0" w:color="auto"/>
      </w:divBdr>
    </w:div>
    <w:div w:id="1553424664">
      <w:bodyDiv w:val="1"/>
      <w:marLeft w:val="0"/>
      <w:marRight w:val="0"/>
      <w:marTop w:val="0"/>
      <w:marBottom w:val="0"/>
      <w:divBdr>
        <w:top w:val="none" w:sz="0" w:space="0" w:color="auto"/>
        <w:left w:val="none" w:sz="0" w:space="0" w:color="auto"/>
        <w:bottom w:val="none" w:sz="0" w:space="0" w:color="auto"/>
        <w:right w:val="none" w:sz="0" w:space="0" w:color="auto"/>
      </w:divBdr>
    </w:div>
    <w:div w:id="1599021541">
      <w:bodyDiv w:val="1"/>
      <w:marLeft w:val="0"/>
      <w:marRight w:val="0"/>
      <w:marTop w:val="0"/>
      <w:marBottom w:val="0"/>
      <w:divBdr>
        <w:top w:val="none" w:sz="0" w:space="0" w:color="auto"/>
        <w:left w:val="none" w:sz="0" w:space="0" w:color="auto"/>
        <w:bottom w:val="none" w:sz="0" w:space="0" w:color="auto"/>
        <w:right w:val="none" w:sz="0" w:space="0" w:color="auto"/>
      </w:divBdr>
    </w:div>
    <w:div w:id="1615670060">
      <w:bodyDiv w:val="1"/>
      <w:marLeft w:val="0"/>
      <w:marRight w:val="0"/>
      <w:marTop w:val="0"/>
      <w:marBottom w:val="0"/>
      <w:divBdr>
        <w:top w:val="none" w:sz="0" w:space="0" w:color="auto"/>
        <w:left w:val="none" w:sz="0" w:space="0" w:color="auto"/>
        <w:bottom w:val="none" w:sz="0" w:space="0" w:color="auto"/>
        <w:right w:val="none" w:sz="0" w:space="0" w:color="auto"/>
      </w:divBdr>
    </w:div>
    <w:div w:id="1724674351">
      <w:bodyDiv w:val="1"/>
      <w:marLeft w:val="0"/>
      <w:marRight w:val="0"/>
      <w:marTop w:val="0"/>
      <w:marBottom w:val="0"/>
      <w:divBdr>
        <w:top w:val="none" w:sz="0" w:space="0" w:color="auto"/>
        <w:left w:val="none" w:sz="0" w:space="0" w:color="auto"/>
        <w:bottom w:val="none" w:sz="0" w:space="0" w:color="auto"/>
        <w:right w:val="none" w:sz="0" w:space="0" w:color="auto"/>
      </w:divBdr>
    </w:div>
    <w:div w:id="1733232047">
      <w:bodyDiv w:val="1"/>
      <w:marLeft w:val="0"/>
      <w:marRight w:val="0"/>
      <w:marTop w:val="0"/>
      <w:marBottom w:val="0"/>
      <w:divBdr>
        <w:top w:val="none" w:sz="0" w:space="0" w:color="auto"/>
        <w:left w:val="none" w:sz="0" w:space="0" w:color="auto"/>
        <w:bottom w:val="none" w:sz="0" w:space="0" w:color="auto"/>
        <w:right w:val="none" w:sz="0" w:space="0" w:color="auto"/>
      </w:divBdr>
    </w:div>
    <w:div w:id="1733305674">
      <w:bodyDiv w:val="1"/>
      <w:marLeft w:val="0"/>
      <w:marRight w:val="0"/>
      <w:marTop w:val="0"/>
      <w:marBottom w:val="0"/>
      <w:divBdr>
        <w:top w:val="none" w:sz="0" w:space="0" w:color="auto"/>
        <w:left w:val="none" w:sz="0" w:space="0" w:color="auto"/>
        <w:bottom w:val="none" w:sz="0" w:space="0" w:color="auto"/>
        <w:right w:val="none" w:sz="0" w:space="0" w:color="auto"/>
      </w:divBdr>
    </w:div>
    <w:div w:id="1744257944">
      <w:bodyDiv w:val="1"/>
      <w:marLeft w:val="0"/>
      <w:marRight w:val="0"/>
      <w:marTop w:val="0"/>
      <w:marBottom w:val="0"/>
      <w:divBdr>
        <w:top w:val="none" w:sz="0" w:space="0" w:color="auto"/>
        <w:left w:val="none" w:sz="0" w:space="0" w:color="auto"/>
        <w:bottom w:val="none" w:sz="0" w:space="0" w:color="auto"/>
        <w:right w:val="none" w:sz="0" w:space="0" w:color="auto"/>
      </w:divBdr>
    </w:div>
    <w:div w:id="1888372344">
      <w:bodyDiv w:val="1"/>
      <w:marLeft w:val="0"/>
      <w:marRight w:val="0"/>
      <w:marTop w:val="0"/>
      <w:marBottom w:val="0"/>
      <w:divBdr>
        <w:top w:val="none" w:sz="0" w:space="0" w:color="auto"/>
        <w:left w:val="none" w:sz="0" w:space="0" w:color="auto"/>
        <w:bottom w:val="none" w:sz="0" w:space="0" w:color="auto"/>
        <w:right w:val="none" w:sz="0" w:space="0" w:color="auto"/>
      </w:divBdr>
    </w:div>
    <w:div w:id="1962758745">
      <w:bodyDiv w:val="1"/>
      <w:marLeft w:val="0"/>
      <w:marRight w:val="0"/>
      <w:marTop w:val="0"/>
      <w:marBottom w:val="0"/>
      <w:divBdr>
        <w:top w:val="none" w:sz="0" w:space="0" w:color="auto"/>
        <w:left w:val="none" w:sz="0" w:space="0" w:color="auto"/>
        <w:bottom w:val="none" w:sz="0" w:space="0" w:color="auto"/>
        <w:right w:val="none" w:sz="0" w:space="0" w:color="auto"/>
      </w:divBdr>
    </w:div>
    <w:div w:id="1967664451">
      <w:bodyDiv w:val="1"/>
      <w:marLeft w:val="0"/>
      <w:marRight w:val="0"/>
      <w:marTop w:val="0"/>
      <w:marBottom w:val="0"/>
      <w:divBdr>
        <w:top w:val="none" w:sz="0" w:space="0" w:color="auto"/>
        <w:left w:val="none" w:sz="0" w:space="0" w:color="auto"/>
        <w:bottom w:val="none" w:sz="0" w:space="0" w:color="auto"/>
        <w:right w:val="none" w:sz="0" w:space="0" w:color="auto"/>
      </w:divBdr>
    </w:div>
    <w:div w:id="1996256070">
      <w:bodyDiv w:val="1"/>
      <w:marLeft w:val="0"/>
      <w:marRight w:val="0"/>
      <w:marTop w:val="0"/>
      <w:marBottom w:val="0"/>
      <w:divBdr>
        <w:top w:val="none" w:sz="0" w:space="0" w:color="auto"/>
        <w:left w:val="none" w:sz="0" w:space="0" w:color="auto"/>
        <w:bottom w:val="none" w:sz="0" w:space="0" w:color="auto"/>
        <w:right w:val="none" w:sz="0" w:space="0" w:color="auto"/>
      </w:divBdr>
    </w:div>
    <w:div w:id="20697625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smarthistory.org/ziggurat-of-ur" TargetMode="External"/><Relationship Id="rId21" Type="http://schemas.openxmlformats.org/officeDocument/2006/relationships/hyperlink" Target="https://smarthistory.org/ancient-near-east-cradle-of-civilization" TargetMode="External"/><Relationship Id="rId42" Type="http://schemas.openxmlformats.org/officeDocument/2006/relationships/hyperlink" Target="https://smarthistory.org/parthenon-frieze/" TargetMode="External"/><Relationship Id="rId47" Type="http://schemas.openxmlformats.org/officeDocument/2006/relationships/hyperlink" Target="https://smarthistory.org/head-of-a-roman-patrician/" TargetMode="External"/><Relationship Id="rId63" Type="http://schemas.openxmlformats.org/officeDocument/2006/relationships/hyperlink" Target="https://smarthistory.org/mihrab-from-isfahan-iran/" TargetMode="External"/><Relationship Id="rId68" Type="http://schemas.openxmlformats.org/officeDocument/2006/relationships/hyperlink" Target="https://smarthistory.org/birth-of-the-gothic-abbot-suger-and-the-ambulatory-at-st-denis/" TargetMode="External"/><Relationship Id="rId84" Type="http://schemas.openxmlformats.org/officeDocument/2006/relationships/hyperlink" Target="https://smarthistory.org/gentileschi-judith-slaying-holofernes/" TargetMode="External"/><Relationship Id="rId89" Type="http://schemas.openxmlformats.org/officeDocument/2006/relationships/hyperlink" Target="https://smarthistory.org/edouard-manet-olympia/" TargetMode="External"/><Relationship Id="rId112" Type="http://schemas.openxmlformats.org/officeDocument/2006/relationships/theme" Target="theme/theme1.xml"/><Relationship Id="rId16" Type="http://schemas.openxmlformats.org/officeDocument/2006/relationships/hyperlink" Target="https://smarthistory.org/how-art-can-help-you-analyze/" TargetMode="External"/><Relationship Id="rId107" Type="http://schemas.openxmlformats.org/officeDocument/2006/relationships/hyperlink" Target="https://smarthistory.org/pop-art" TargetMode="External"/><Relationship Id="rId11" Type="http://schemas.openxmlformats.org/officeDocument/2006/relationships/hyperlink" Target="tel:+718-951-5538" TargetMode="External"/><Relationship Id="rId32" Type="http://schemas.openxmlformats.org/officeDocument/2006/relationships/hyperlink" Target="http://educators.mfa.org/ancient/king-menkaura-mycerinus-and-queen-275" TargetMode="External"/><Relationship Id="rId37" Type="http://schemas.openxmlformats.org/officeDocument/2006/relationships/hyperlink" Target="https://smarthistory.org/greek-vase-intro/" TargetMode="External"/><Relationship Id="rId53" Type="http://schemas.openxmlformats.org/officeDocument/2006/relationships/hyperlink" Target="https://smarthistory.org/basilica-of-maxentius-and-constantine/" TargetMode="External"/><Relationship Id="rId58" Type="http://schemas.openxmlformats.org/officeDocument/2006/relationships/hyperlink" Target="https://smarthistory.org/hagia-sophia-istanbul/" TargetMode="External"/><Relationship Id="rId74" Type="http://schemas.openxmlformats.org/officeDocument/2006/relationships/hyperlink" Target="https://smarthistory.org/donatello-david/" TargetMode="External"/><Relationship Id="rId79" Type="http://schemas.openxmlformats.org/officeDocument/2006/relationships/hyperlink" Target="https://smarthistory.org/michelangelo-ceiling-of-the-sistine-chapel/" TargetMode="External"/><Relationship Id="rId102" Type="http://schemas.openxmlformats.org/officeDocument/2006/relationships/hyperlink" Target="https://smarthistory.org/inventing-cubism/" TargetMode="External"/><Relationship Id="rId5" Type="http://schemas.openxmlformats.org/officeDocument/2006/relationships/footnotes" Target="footnotes.xml"/><Relationship Id="rId90" Type="http://schemas.openxmlformats.org/officeDocument/2006/relationships/hyperlink" Target="https://smarthistory.org/monet-the-gare-saint-lazare/" TargetMode="External"/><Relationship Id="rId95" Type="http://schemas.openxmlformats.org/officeDocument/2006/relationships/hyperlink" Target="https://smarthistory.org/cezanne-the-basket-of-apples/" TargetMode="External"/><Relationship Id="rId22" Type="http://schemas.openxmlformats.org/officeDocument/2006/relationships/hyperlink" Target="https://smarthistory.org/sumerian-art-an-introduction" TargetMode="External"/><Relationship Id="rId27" Type="http://schemas.openxmlformats.org/officeDocument/2006/relationships/hyperlink" Target="https://smarthistory.org/ancient-egypt-an-introduction/" TargetMode="External"/><Relationship Id="rId43" Type="http://schemas.openxmlformats.org/officeDocument/2006/relationships/hyperlink" Target="https://smarthistory.org/the-erechtheion/" TargetMode="External"/><Relationship Id="rId48" Type="http://schemas.openxmlformats.org/officeDocument/2006/relationships/hyperlink" Target="https://smarthistory.org/veristic-male-portrait/" TargetMode="External"/><Relationship Id="rId64" Type="http://schemas.openxmlformats.org/officeDocument/2006/relationships/hyperlink" Target="https://smarthistory.org/introduction-to-the-middle-ages/" TargetMode="External"/><Relationship Id="rId69" Type="http://schemas.openxmlformats.org/officeDocument/2006/relationships/hyperlink" Target="https://smarthistory.org/sainte-chapelle-paris/" TargetMode="External"/><Relationship Id="rId80" Type="http://schemas.openxmlformats.org/officeDocument/2006/relationships/hyperlink" Target="https://smarthistory.org/raphael-school-of-athens/" TargetMode="External"/><Relationship Id="rId85" Type="http://schemas.openxmlformats.org/officeDocument/2006/relationships/hyperlink" Target="https://smarthistory.org/bernini-ecstasy-of-st-teresa/" TargetMode="External"/><Relationship Id="rId12" Type="http://schemas.openxmlformats.org/officeDocument/2006/relationships/hyperlink" Target="mailto:ritafabris@hotmail.com" TargetMode="External"/><Relationship Id="rId17" Type="http://schemas.openxmlformats.org/officeDocument/2006/relationships/hyperlink" Target="https://smarthistory.org/lion-man-2/" TargetMode="External"/><Relationship Id="rId33" Type="http://schemas.openxmlformats.org/officeDocument/2006/relationships/hyperlink" Target="https://smarthistory.org/hatshepsut/" TargetMode="External"/><Relationship Id="rId38" Type="http://schemas.openxmlformats.org/officeDocument/2006/relationships/hyperlink" Target="https://smarthistory.org/contrapposto/" TargetMode="External"/><Relationship Id="rId59" Type="http://schemas.openxmlformats.org/officeDocument/2006/relationships/hyperlink" Target="http://www.metmuseum.org/toah/hd/isla/hd_isla.htm" TargetMode="External"/><Relationship Id="rId103" Type="http://schemas.openxmlformats.org/officeDocument/2006/relationships/hyperlink" Target="https://smarthistory.org/a-beginners-guide-to-fauvism/" TargetMode="External"/><Relationship Id="rId108" Type="http://schemas.openxmlformats.org/officeDocument/2006/relationships/hyperlink" Target="http://www.metmuseum.org/toah/hd/abex/hd_abex.htm" TargetMode="External"/><Relationship Id="rId54" Type="http://schemas.openxmlformats.org/officeDocument/2006/relationships/hyperlink" Target="https://smarthistory.org/christianity-an-introduction/" TargetMode="External"/><Relationship Id="rId70" Type="http://schemas.openxmlformats.org/officeDocument/2006/relationships/hyperlink" Target="https://smarthistory.org/giotto-arena-scrovegni-chapel-part-1-of-4/" TargetMode="External"/><Relationship Id="rId75" Type="http://schemas.openxmlformats.org/officeDocument/2006/relationships/hyperlink" Target="https://smarthistory.org/lippi-madonna-and-child-with-two-angels/" TargetMode="External"/><Relationship Id="rId91" Type="http://schemas.openxmlformats.org/officeDocument/2006/relationships/hyperlink" Target="https://smarthistory.org/auguste-renoir-moulin-de-la-galette/" TargetMode="External"/><Relationship Id="rId96" Type="http://schemas.openxmlformats.org/officeDocument/2006/relationships/hyperlink" Target="https://smarthistory.org/van-gogh-the-starry-nigh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marthistory.org/what-is-art-history/" TargetMode="External"/><Relationship Id="rId23" Type="http://schemas.openxmlformats.org/officeDocument/2006/relationships/hyperlink" Target="https://smarthistory.org/cylinder-seal-and-modern-impression" TargetMode="External"/><Relationship Id="rId28" Type="http://schemas.openxmlformats.org/officeDocument/2006/relationships/hyperlink" Target="https://smarthistory.org/ancient-egyptian-art/" TargetMode="External"/><Relationship Id="rId36" Type="http://schemas.openxmlformats.org/officeDocument/2006/relationships/hyperlink" Target="https://smarthistory.org/ancient-greece-an-introduction/" TargetMode="External"/><Relationship Id="rId49" Type="http://schemas.openxmlformats.org/officeDocument/2006/relationships/hyperlink" Target="https://smarthistory.org/the-pantheon/" TargetMode="External"/><Relationship Id="rId57" Type="http://schemas.openxmlformats.org/officeDocument/2006/relationships/hyperlink" Target="https://smarthistory.org/san-vitale/" TargetMode="External"/><Relationship Id="rId106" Type="http://schemas.openxmlformats.org/officeDocument/2006/relationships/hyperlink" Target="https://smarthistory.org/marcel-duchamp-fountain/" TargetMode="External"/><Relationship Id="rId10" Type="http://schemas.openxmlformats.org/officeDocument/2006/relationships/hyperlink" Target="http://www.brooklyn.cuny.edu/web/about/offices/studentaffairs/offices/disability.php" TargetMode="External"/><Relationship Id="rId31" Type="http://schemas.openxmlformats.org/officeDocument/2006/relationships/hyperlink" Target="https://smarthistory.org/the-great-pyramids-of-giza/" TargetMode="External"/><Relationship Id="rId44" Type="http://schemas.openxmlformats.org/officeDocument/2006/relationships/hyperlink" Target="https://smarthistory.org/nike-winged-victory-of-samothrace/" TargetMode="External"/><Relationship Id="rId52" Type="http://schemas.openxmlformats.org/officeDocument/2006/relationships/hyperlink" Target="https://smarthistory.org/the-colossus-of-constantine/" TargetMode="External"/><Relationship Id="rId60" Type="http://schemas.openxmlformats.org/officeDocument/2006/relationships/hyperlink" Target="https://smarthistory.org/introduction-to-islam/" TargetMode="External"/><Relationship Id="rId65" Type="http://schemas.openxmlformats.org/officeDocument/2006/relationships/hyperlink" Target="https://smarthistory.org/gothic-architecture-an-introduction/" TargetMode="External"/><Relationship Id="rId73" Type="http://schemas.openxmlformats.org/officeDocument/2006/relationships/hyperlink" Target="https://smarthistory.org/masaccio-holy-trinity/" TargetMode="External"/><Relationship Id="rId78" Type="http://schemas.openxmlformats.org/officeDocument/2006/relationships/hyperlink" Target="https://smarthistory.org/michelangelo-david/" TargetMode="External"/><Relationship Id="rId81" Type="http://schemas.openxmlformats.org/officeDocument/2006/relationships/hyperlink" Target="https://smarthistory.org/titian-venus-of-urbino/" TargetMode="External"/><Relationship Id="rId86" Type="http://schemas.openxmlformats.org/officeDocument/2006/relationships/hyperlink" Target="https://smarthistory.org/bernini-david-2/" TargetMode="External"/><Relationship Id="rId94" Type="http://schemas.openxmlformats.org/officeDocument/2006/relationships/hyperlink" Target="https://smarthistory.org/paul-gauguin-vision-after-the-sermon-or-jacob-wrestling-with-the-angel/" TargetMode="External"/><Relationship Id="rId99" Type="http://schemas.openxmlformats.org/officeDocument/2006/relationships/hyperlink" Target="https://smarthistory.org/dogon-couple/" TargetMode="External"/><Relationship Id="rId101" Type="http://schemas.openxmlformats.org/officeDocument/2006/relationships/hyperlink" Target="https://smarthistory.org/pablo-picasso-les-demoiselles-davignon/" TargetMode="External"/><Relationship Id="rId4" Type="http://schemas.openxmlformats.org/officeDocument/2006/relationships/webSettings" Target="webSettings.xml"/><Relationship Id="rId9" Type="http://schemas.openxmlformats.org/officeDocument/2006/relationships/hyperlink" Target="http://art1010student.blog.brooklyn.edu/professor-sections/professor-fabris/" TargetMode="External"/><Relationship Id="rId13" Type="http://schemas.openxmlformats.org/officeDocument/2006/relationships/hyperlink" Target="http://www.brooklyn.cuny.edu/web/about/offices/studentaffairs.php" TargetMode="External"/><Relationship Id="rId18" Type="http://schemas.openxmlformats.org/officeDocument/2006/relationships/hyperlink" Target="https://smarthistory.org/venus-of-willendorf/" TargetMode="External"/><Relationship Id="rId39" Type="http://schemas.openxmlformats.org/officeDocument/2006/relationships/hyperlink" Target="https://smarthistory.org/polykleitos-doryphoros-spear-bearer/" TargetMode="External"/><Relationship Id="rId109" Type="http://schemas.openxmlformats.org/officeDocument/2006/relationships/footer" Target="footer1.xml"/><Relationship Id="rId34" Type="http://schemas.openxmlformats.org/officeDocument/2006/relationships/hyperlink" Target="https://smarthistory.org/house-altar-depicting-akhenaten-nefertiti-and-three-of-their-daughters/" TargetMode="External"/><Relationship Id="rId50" Type="http://schemas.openxmlformats.org/officeDocument/2006/relationships/hyperlink" Target="https://smarthistory.org/the-colosseum-rome/" TargetMode="External"/><Relationship Id="rId55" Type="http://schemas.openxmlformats.org/officeDocument/2006/relationships/hyperlink" Target="https://smarthistory.org/early-christian-art-and-architecture-after-constantine/" TargetMode="External"/><Relationship Id="rId76" Type="http://schemas.openxmlformats.org/officeDocument/2006/relationships/hyperlink" Target="https://smarthistory.org/the-study-of-anatomy/" TargetMode="External"/><Relationship Id="rId97" Type="http://schemas.openxmlformats.org/officeDocument/2006/relationships/hyperlink" Target="http://www.metmuseum.org/toah/hd/aima/hd_aima.htm" TargetMode="External"/><Relationship Id="rId104" Type="http://schemas.openxmlformats.org/officeDocument/2006/relationships/hyperlink" Target="http://www.metmuseum.org/toah/hd/poim/hd_poim.htm" TargetMode="External"/><Relationship Id="rId7" Type="http://schemas.openxmlformats.org/officeDocument/2006/relationships/hyperlink" Target="mailto:ritafabris@hotmail.com" TargetMode="External"/><Relationship Id="rId71" Type="http://schemas.openxmlformats.org/officeDocument/2006/relationships/hyperlink" Target="https://smarthistory.org/florence-in-the-early-renaissance/" TargetMode="External"/><Relationship Id="rId92" Type="http://schemas.openxmlformats.org/officeDocument/2006/relationships/hyperlink" Target="http://www.metmuseum.org/toah/hd/imml/hd_imml.htm" TargetMode="External"/><Relationship Id="rId2" Type="http://schemas.openxmlformats.org/officeDocument/2006/relationships/styles" Target="styles.xml"/><Relationship Id="rId29" Type="http://schemas.openxmlformats.org/officeDocument/2006/relationships/hyperlink" Target="https://smarthistory.org/palette-of-king-narmer" TargetMode="External"/><Relationship Id="rId24" Type="http://schemas.openxmlformats.org/officeDocument/2006/relationships/hyperlink" Target="https://smarthistory.org/victory-stele-of-naram-sin" TargetMode="External"/><Relationship Id="rId40" Type="http://schemas.openxmlformats.org/officeDocument/2006/relationships/hyperlink" Target="https://smarthistory.org/greek-architectural-orders/" TargetMode="External"/><Relationship Id="rId45" Type="http://schemas.openxmlformats.org/officeDocument/2006/relationships/hyperlink" Target="https://smarthistory.org/introduction-to-ancient-rome/" TargetMode="External"/><Relationship Id="rId66" Type="http://schemas.openxmlformats.org/officeDocument/2006/relationships/hyperlink" Target="http://whc.unesco.org/en/list/268" TargetMode="External"/><Relationship Id="rId87" Type="http://schemas.openxmlformats.org/officeDocument/2006/relationships/hyperlink" Target="http://www.metmuseum.org/toah/hd/ukiy/hd_ukiy.htm" TargetMode="External"/><Relationship Id="rId110" Type="http://schemas.openxmlformats.org/officeDocument/2006/relationships/footer" Target="footer2.xml"/><Relationship Id="rId61" Type="http://schemas.openxmlformats.org/officeDocument/2006/relationships/hyperlink" Target="https://smarthistory.org/arts-of-the-islamic-world-the-early-period" TargetMode="External"/><Relationship Id="rId82" Type="http://schemas.openxmlformats.org/officeDocument/2006/relationships/hyperlink" Target="https://smarthistory.org/the-protestant-reformation/" TargetMode="External"/><Relationship Id="rId19" Type="http://schemas.openxmlformats.org/officeDocument/2006/relationships/hyperlink" Target="http://www.metmuseum.org/toah/hd/lasc/hd_lasc.ht" TargetMode="External"/><Relationship Id="rId14" Type="http://schemas.openxmlformats.org/officeDocument/2006/relationships/hyperlink" Target="http://www.brooklyn.cuny.edu/bc/policies" TargetMode="External"/><Relationship Id="rId30" Type="http://schemas.openxmlformats.org/officeDocument/2006/relationships/hyperlink" Target="https://smarthistory.org/seated-scribe/" TargetMode="External"/><Relationship Id="rId35" Type="http://schemas.openxmlformats.org/officeDocument/2006/relationships/hyperlink" Target="https://smarthistory.org/hunefer-book-of-the-dead/" TargetMode="External"/><Relationship Id="rId56" Type="http://schemas.openxmlformats.org/officeDocument/2006/relationships/hyperlink" Target="https://smarthistory.org/ancient-and-byzantine-mosaic-materials/" TargetMode="External"/><Relationship Id="rId77" Type="http://schemas.openxmlformats.org/officeDocument/2006/relationships/hyperlink" Target="https://smarthistory.org/leonardo-last-supper/" TargetMode="External"/><Relationship Id="rId100" Type="http://schemas.openxmlformats.org/officeDocument/2006/relationships/hyperlink" Target="https://smarthistory.org/picasso-portrait-of-gertrude-stein/" TargetMode="External"/><Relationship Id="rId105" Type="http://schemas.openxmlformats.org/officeDocument/2006/relationships/hyperlink" Target="https://smarthistory.org/introduction-to-dada/" TargetMode="External"/><Relationship Id="rId8" Type="http://schemas.openxmlformats.org/officeDocument/2006/relationships/hyperlink" Target="http://art1010student.blog.brooklyn.edu/professor-sections/professor-fabris/" TargetMode="External"/><Relationship Id="rId51" Type="http://schemas.openxmlformats.org/officeDocument/2006/relationships/hyperlink" Target="https://smarthistory.org/dionysiac-frieze-villa-of-mysteries-pompeii/" TargetMode="External"/><Relationship Id="rId72" Type="http://schemas.openxmlformats.org/officeDocument/2006/relationships/hyperlink" Target="https://smarthistory.org/linear-perspective-brunelleschis-experiment/" TargetMode="External"/><Relationship Id="rId93" Type="http://schemas.openxmlformats.org/officeDocument/2006/relationships/hyperlink" Target="https://smarthistory.org/georges-seurat-a-sunday-on-la-grande-jatte-1884/" TargetMode="External"/><Relationship Id="rId98" Type="http://schemas.openxmlformats.org/officeDocument/2006/relationships/hyperlink" Target="https://smarthistory.org/the-kingdom-of-benin/" TargetMode="External"/><Relationship Id="rId3" Type="http://schemas.openxmlformats.org/officeDocument/2006/relationships/settings" Target="settings.xml"/><Relationship Id="rId25" Type="http://schemas.openxmlformats.org/officeDocument/2006/relationships/hyperlink" Target="https://smarthistory.org/hammurabi" TargetMode="External"/><Relationship Id="rId46" Type="http://schemas.openxmlformats.org/officeDocument/2006/relationships/hyperlink" Target="https://smarthistory.org/ancient-rome/" TargetMode="External"/><Relationship Id="rId67" Type="http://schemas.openxmlformats.org/officeDocument/2006/relationships/hyperlink" Target="https://smarthistory.org/distorting-madonna-in-medieval-art/" TargetMode="External"/><Relationship Id="rId20" Type="http://schemas.openxmlformats.org/officeDocument/2006/relationships/hyperlink" Target="https://whc.unesco.org/en/list/373/video" TargetMode="External"/><Relationship Id="rId41" Type="http://schemas.openxmlformats.org/officeDocument/2006/relationships/hyperlink" Target="https://smarthistory.org/the-parthenon-athens/" TargetMode="External"/><Relationship Id="rId62" Type="http://schemas.openxmlformats.org/officeDocument/2006/relationships/hyperlink" Target="https://smarthistory.org/the-dome-of-the-rock-qubbat-al-sakhra/" TargetMode="External"/><Relationship Id="rId83" Type="http://schemas.openxmlformats.org/officeDocument/2006/relationships/hyperlink" Target="https://smarthistory.org/caravaggio-deposition/" TargetMode="External"/><Relationship Id="rId88" Type="http://schemas.openxmlformats.org/officeDocument/2006/relationships/hyperlink" Target="https://smarthistory.org/hokusai-under-the-wave-off-kanagawa-the-great-wave/"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5971</Words>
  <Characters>32308</Characters>
  <Application>Microsoft Office Word</Application>
  <DocSecurity>0</DocSecurity>
  <Lines>923</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37584</CharactersWithSpaces>
  <SharedDoc>false</SharedDoc>
  <HLinks>
    <vt:vector size="582" baseType="variant">
      <vt:variant>
        <vt:i4>4653155</vt:i4>
      </vt:variant>
      <vt:variant>
        <vt:i4>288</vt:i4>
      </vt:variant>
      <vt:variant>
        <vt:i4>0</vt:i4>
      </vt:variant>
      <vt:variant>
        <vt:i4>5</vt:i4>
      </vt:variant>
      <vt:variant>
        <vt:lpwstr>https://www.metmuseum.org/toah/hd/abex/hd_abex.htm</vt:lpwstr>
      </vt:variant>
      <vt:variant>
        <vt:lpwstr/>
      </vt:variant>
      <vt:variant>
        <vt:i4>1966117</vt:i4>
      </vt:variant>
      <vt:variant>
        <vt:i4>285</vt:i4>
      </vt:variant>
      <vt:variant>
        <vt:i4>0</vt:i4>
      </vt:variant>
      <vt:variant>
        <vt:i4>5</vt:i4>
      </vt:variant>
      <vt:variant>
        <vt:lpwstr>https://smarthistory.org/pop-art/</vt:lpwstr>
      </vt:variant>
      <vt:variant>
        <vt:lpwstr/>
      </vt:variant>
      <vt:variant>
        <vt:i4>983139</vt:i4>
      </vt:variant>
      <vt:variant>
        <vt:i4>282</vt:i4>
      </vt:variant>
      <vt:variant>
        <vt:i4>0</vt:i4>
      </vt:variant>
      <vt:variant>
        <vt:i4>5</vt:i4>
      </vt:variant>
      <vt:variant>
        <vt:lpwstr>https://smarthistory.org/marcel-duchamp-fountain/</vt:lpwstr>
      </vt:variant>
      <vt:variant>
        <vt:lpwstr/>
      </vt:variant>
      <vt:variant>
        <vt:i4>7995519</vt:i4>
      </vt:variant>
      <vt:variant>
        <vt:i4>279</vt:i4>
      </vt:variant>
      <vt:variant>
        <vt:i4>0</vt:i4>
      </vt:variant>
      <vt:variant>
        <vt:i4>5</vt:i4>
      </vt:variant>
      <vt:variant>
        <vt:lpwstr>https://smarthistory.org/introduction-to-dada/</vt:lpwstr>
      </vt:variant>
      <vt:variant>
        <vt:lpwstr/>
      </vt:variant>
      <vt:variant>
        <vt:i4>4653155</vt:i4>
      </vt:variant>
      <vt:variant>
        <vt:i4>276</vt:i4>
      </vt:variant>
      <vt:variant>
        <vt:i4>0</vt:i4>
      </vt:variant>
      <vt:variant>
        <vt:i4>5</vt:i4>
      </vt:variant>
      <vt:variant>
        <vt:lpwstr>https://www.metmuseum.org/toah/hd/poim/hd_poim.htm</vt:lpwstr>
      </vt:variant>
      <vt:variant>
        <vt:lpwstr/>
      </vt:variant>
      <vt:variant>
        <vt:i4>7209070</vt:i4>
      </vt:variant>
      <vt:variant>
        <vt:i4>273</vt:i4>
      </vt:variant>
      <vt:variant>
        <vt:i4>0</vt:i4>
      </vt:variant>
      <vt:variant>
        <vt:i4>5</vt:i4>
      </vt:variant>
      <vt:variant>
        <vt:lpwstr>https://smarthistory.org/a-beginners-guide-to-fauvism/</vt:lpwstr>
      </vt:variant>
      <vt:variant>
        <vt:lpwstr/>
      </vt:variant>
      <vt:variant>
        <vt:i4>2687095</vt:i4>
      </vt:variant>
      <vt:variant>
        <vt:i4>270</vt:i4>
      </vt:variant>
      <vt:variant>
        <vt:i4>0</vt:i4>
      </vt:variant>
      <vt:variant>
        <vt:i4>5</vt:i4>
      </vt:variant>
      <vt:variant>
        <vt:lpwstr>https://smarthistory.org/inventing-cubism/</vt:lpwstr>
      </vt:variant>
      <vt:variant>
        <vt:lpwstr/>
      </vt:variant>
      <vt:variant>
        <vt:i4>4784209</vt:i4>
      </vt:variant>
      <vt:variant>
        <vt:i4>267</vt:i4>
      </vt:variant>
      <vt:variant>
        <vt:i4>0</vt:i4>
      </vt:variant>
      <vt:variant>
        <vt:i4>5</vt:i4>
      </vt:variant>
      <vt:variant>
        <vt:lpwstr>https://smarthistory.org/pablo-picasso-les-demoiselles-davignon/</vt:lpwstr>
      </vt:variant>
      <vt:variant>
        <vt:lpwstr/>
      </vt:variant>
      <vt:variant>
        <vt:i4>4849753</vt:i4>
      </vt:variant>
      <vt:variant>
        <vt:i4>264</vt:i4>
      </vt:variant>
      <vt:variant>
        <vt:i4>0</vt:i4>
      </vt:variant>
      <vt:variant>
        <vt:i4>5</vt:i4>
      </vt:variant>
      <vt:variant>
        <vt:lpwstr>https://smarthistory.org/picasso-portrait-of-gertrude-stein/</vt:lpwstr>
      </vt:variant>
      <vt:variant>
        <vt:lpwstr/>
      </vt:variant>
      <vt:variant>
        <vt:i4>3342445</vt:i4>
      </vt:variant>
      <vt:variant>
        <vt:i4>261</vt:i4>
      </vt:variant>
      <vt:variant>
        <vt:i4>0</vt:i4>
      </vt:variant>
      <vt:variant>
        <vt:i4>5</vt:i4>
      </vt:variant>
      <vt:variant>
        <vt:lpwstr>https://smarthistory.org/dogon-couple/</vt:lpwstr>
      </vt:variant>
      <vt:variant>
        <vt:lpwstr/>
      </vt:variant>
      <vt:variant>
        <vt:i4>7798839</vt:i4>
      </vt:variant>
      <vt:variant>
        <vt:i4>258</vt:i4>
      </vt:variant>
      <vt:variant>
        <vt:i4>0</vt:i4>
      </vt:variant>
      <vt:variant>
        <vt:i4>5</vt:i4>
      </vt:variant>
      <vt:variant>
        <vt:lpwstr>https://smarthistory.org/the-kingdom-of-benin/</vt:lpwstr>
      </vt:variant>
      <vt:variant>
        <vt:lpwstr/>
      </vt:variant>
      <vt:variant>
        <vt:i4>4653155</vt:i4>
      </vt:variant>
      <vt:variant>
        <vt:i4>255</vt:i4>
      </vt:variant>
      <vt:variant>
        <vt:i4>0</vt:i4>
      </vt:variant>
      <vt:variant>
        <vt:i4>5</vt:i4>
      </vt:variant>
      <vt:variant>
        <vt:lpwstr>https://www.metmuseum.org/toah/hd/aima/hd_aima.htm</vt:lpwstr>
      </vt:variant>
      <vt:variant>
        <vt:lpwstr/>
      </vt:variant>
      <vt:variant>
        <vt:i4>7929859</vt:i4>
      </vt:variant>
      <vt:variant>
        <vt:i4>252</vt:i4>
      </vt:variant>
      <vt:variant>
        <vt:i4>0</vt:i4>
      </vt:variant>
      <vt:variant>
        <vt:i4>5</vt:i4>
      </vt:variant>
      <vt:variant>
        <vt:lpwstr>https://smarthistory.org/van-gogh-the-starry-night/</vt:lpwstr>
      </vt:variant>
      <vt:variant>
        <vt:lpwstr/>
      </vt:variant>
      <vt:variant>
        <vt:i4>1179653</vt:i4>
      </vt:variant>
      <vt:variant>
        <vt:i4>249</vt:i4>
      </vt:variant>
      <vt:variant>
        <vt:i4>0</vt:i4>
      </vt:variant>
      <vt:variant>
        <vt:i4>5</vt:i4>
      </vt:variant>
      <vt:variant>
        <vt:lpwstr>https://smarthistory.org/cezanne-still-life-with-apples/</vt:lpwstr>
      </vt:variant>
      <vt:variant>
        <vt:lpwstr/>
      </vt:variant>
      <vt:variant>
        <vt:i4>262209</vt:i4>
      </vt:variant>
      <vt:variant>
        <vt:i4>246</vt:i4>
      </vt:variant>
      <vt:variant>
        <vt:i4>0</vt:i4>
      </vt:variant>
      <vt:variant>
        <vt:i4>5</vt:i4>
      </vt:variant>
      <vt:variant>
        <vt:lpwstr>https://smarthistory.org/paul-gauguin-vision-after-the-sermon-or-jacob-wrestling-with-the-angel/</vt:lpwstr>
      </vt:variant>
      <vt:variant>
        <vt:lpwstr/>
      </vt:variant>
      <vt:variant>
        <vt:i4>5111835</vt:i4>
      </vt:variant>
      <vt:variant>
        <vt:i4>243</vt:i4>
      </vt:variant>
      <vt:variant>
        <vt:i4>0</vt:i4>
      </vt:variant>
      <vt:variant>
        <vt:i4>5</vt:i4>
      </vt:variant>
      <vt:variant>
        <vt:lpwstr>https://smarthistory.org/georges-seurat-a-sunday-on-la-grande-jatte/</vt:lpwstr>
      </vt:variant>
      <vt:variant>
        <vt:lpwstr/>
      </vt:variant>
      <vt:variant>
        <vt:i4>4653155</vt:i4>
      </vt:variant>
      <vt:variant>
        <vt:i4>240</vt:i4>
      </vt:variant>
      <vt:variant>
        <vt:i4>0</vt:i4>
      </vt:variant>
      <vt:variant>
        <vt:i4>5</vt:i4>
      </vt:variant>
      <vt:variant>
        <vt:lpwstr>https://www.metmuseum.org/toah/hd/imml/hd_imml.htm</vt:lpwstr>
      </vt:variant>
      <vt:variant>
        <vt:lpwstr/>
      </vt:variant>
      <vt:variant>
        <vt:i4>1835068</vt:i4>
      </vt:variant>
      <vt:variant>
        <vt:i4>237</vt:i4>
      </vt:variant>
      <vt:variant>
        <vt:i4>0</vt:i4>
      </vt:variant>
      <vt:variant>
        <vt:i4>5</vt:i4>
      </vt:variant>
      <vt:variant>
        <vt:lpwstr>https://smarthistory.org/auguste-renoir-moulin-de-la-galette/</vt:lpwstr>
      </vt:variant>
      <vt:variant>
        <vt:lpwstr/>
      </vt:variant>
      <vt:variant>
        <vt:i4>1179769</vt:i4>
      </vt:variant>
      <vt:variant>
        <vt:i4>234</vt:i4>
      </vt:variant>
      <vt:variant>
        <vt:i4>0</vt:i4>
      </vt:variant>
      <vt:variant>
        <vt:i4>5</vt:i4>
      </vt:variant>
      <vt:variant>
        <vt:lpwstr>https://smarthistory.org/monet-the-gare-saint-lazare/</vt:lpwstr>
      </vt:variant>
      <vt:variant>
        <vt:lpwstr/>
      </vt:variant>
      <vt:variant>
        <vt:i4>7602202</vt:i4>
      </vt:variant>
      <vt:variant>
        <vt:i4>231</vt:i4>
      </vt:variant>
      <vt:variant>
        <vt:i4>0</vt:i4>
      </vt:variant>
      <vt:variant>
        <vt:i4>5</vt:i4>
      </vt:variant>
      <vt:variant>
        <vt:lpwstr>https://smarthistory.org/edouard-manet-olympia/</vt:lpwstr>
      </vt:variant>
      <vt:variant>
        <vt:lpwstr/>
      </vt:variant>
      <vt:variant>
        <vt:i4>5111877</vt:i4>
      </vt:variant>
      <vt:variant>
        <vt:i4>228</vt:i4>
      </vt:variant>
      <vt:variant>
        <vt:i4>0</vt:i4>
      </vt:variant>
      <vt:variant>
        <vt:i4>5</vt:i4>
      </vt:variant>
      <vt:variant>
        <vt:lpwstr>https://smarthistory.org/hokusai-under-the-wave-off-kanagawa-the-great-wave/</vt:lpwstr>
      </vt:variant>
      <vt:variant>
        <vt:lpwstr/>
      </vt:variant>
      <vt:variant>
        <vt:i4>4653155</vt:i4>
      </vt:variant>
      <vt:variant>
        <vt:i4>225</vt:i4>
      </vt:variant>
      <vt:variant>
        <vt:i4>0</vt:i4>
      </vt:variant>
      <vt:variant>
        <vt:i4>5</vt:i4>
      </vt:variant>
      <vt:variant>
        <vt:lpwstr>https://www.metmuseum.org/toah/hd/ukiy/hd_ukiy.htm</vt:lpwstr>
      </vt:variant>
      <vt:variant>
        <vt:lpwstr/>
      </vt:variant>
      <vt:variant>
        <vt:i4>6226040</vt:i4>
      </vt:variant>
      <vt:variant>
        <vt:i4>222</vt:i4>
      </vt:variant>
      <vt:variant>
        <vt:i4>0</vt:i4>
      </vt:variant>
      <vt:variant>
        <vt:i4>5</vt:i4>
      </vt:variant>
      <vt:variant>
        <vt:lpwstr>https://smarthistory.org/bernini-david-2/</vt:lpwstr>
      </vt:variant>
      <vt:variant>
        <vt:lpwstr/>
      </vt:variant>
      <vt:variant>
        <vt:i4>7929954</vt:i4>
      </vt:variant>
      <vt:variant>
        <vt:i4>219</vt:i4>
      </vt:variant>
      <vt:variant>
        <vt:i4>0</vt:i4>
      </vt:variant>
      <vt:variant>
        <vt:i4>5</vt:i4>
      </vt:variant>
      <vt:variant>
        <vt:lpwstr>https://smarthistory.org/bernini-ecstasy-of-st-teresa/</vt:lpwstr>
      </vt:variant>
      <vt:variant>
        <vt:lpwstr/>
      </vt:variant>
      <vt:variant>
        <vt:i4>8192067</vt:i4>
      </vt:variant>
      <vt:variant>
        <vt:i4>216</vt:i4>
      </vt:variant>
      <vt:variant>
        <vt:i4>0</vt:i4>
      </vt:variant>
      <vt:variant>
        <vt:i4>5</vt:i4>
      </vt:variant>
      <vt:variant>
        <vt:lpwstr>https://smarthistory.org/gentileschi-judith-slaying-holofernes/</vt:lpwstr>
      </vt:variant>
      <vt:variant>
        <vt:lpwstr/>
      </vt:variant>
      <vt:variant>
        <vt:i4>2818048</vt:i4>
      </vt:variant>
      <vt:variant>
        <vt:i4>213</vt:i4>
      </vt:variant>
      <vt:variant>
        <vt:i4>0</vt:i4>
      </vt:variant>
      <vt:variant>
        <vt:i4>5</vt:i4>
      </vt:variant>
      <vt:variant>
        <vt:lpwstr>https://smarthistory.org/caravaggio-deposition/</vt:lpwstr>
      </vt:variant>
      <vt:variant>
        <vt:lpwstr/>
      </vt:variant>
      <vt:variant>
        <vt:i4>262175</vt:i4>
      </vt:variant>
      <vt:variant>
        <vt:i4>210</vt:i4>
      </vt:variant>
      <vt:variant>
        <vt:i4>0</vt:i4>
      </vt:variant>
      <vt:variant>
        <vt:i4>5</vt:i4>
      </vt:variant>
      <vt:variant>
        <vt:lpwstr>https://smarthistory.org/the-protestant-reformation/</vt:lpwstr>
      </vt:variant>
      <vt:variant>
        <vt:lpwstr/>
      </vt:variant>
      <vt:variant>
        <vt:i4>4849673</vt:i4>
      </vt:variant>
      <vt:variant>
        <vt:i4>207</vt:i4>
      </vt:variant>
      <vt:variant>
        <vt:i4>0</vt:i4>
      </vt:variant>
      <vt:variant>
        <vt:i4>5</vt:i4>
      </vt:variant>
      <vt:variant>
        <vt:lpwstr>https://smarthistory.org/titian-venus-of-urbino/</vt:lpwstr>
      </vt:variant>
      <vt:variant>
        <vt:lpwstr/>
      </vt:variant>
      <vt:variant>
        <vt:i4>7536699</vt:i4>
      </vt:variant>
      <vt:variant>
        <vt:i4>204</vt:i4>
      </vt:variant>
      <vt:variant>
        <vt:i4>0</vt:i4>
      </vt:variant>
      <vt:variant>
        <vt:i4>5</vt:i4>
      </vt:variant>
      <vt:variant>
        <vt:lpwstr>https://smarthistory.org/raphael-school-of-athens/</vt:lpwstr>
      </vt:variant>
      <vt:variant>
        <vt:lpwstr/>
      </vt:variant>
      <vt:variant>
        <vt:i4>6160410</vt:i4>
      </vt:variant>
      <vt:variant>
        <vt:i4>201</vt:i4>
      </vt:variant>
      <vt:variant>
        <vt:i4>0</vt:i4>
      </vt:variant>
      <vt:variant>
        <vt:i4>5</vt:i4>
      </vt:variant>
      <vt:variant>
        <vt:lpwstr>https://smarthistory.org/michelangelo-ceiling-of-the-sistine-chapel/</vt:lpwstr>
      </vt:variant>
      <vt:variant>
        <vt:lpwstr/>
      </vt:variant>
      <vt:variant>
        <vt:i4>69</vt:i4>
      </vt:variant>
      <vt:variant>
        <vt:i4>198</vt:i4>
      </vt:variant>
      <vt:variant>
        <vt:i4>0</vt:i4>
      </vt:variant>
      <vt:variant>
        <vt:i4>5</vt:i4>
      </vt:variant>
      <vt:variant>
        <vt:lpwstr>https://smarthistory.org/michelangelo-david/</vt:lpwstr>
      </vt:variant>
      <vt:variant>
        <vt:lpwstr/>
      </vt:variant>
      <vt:variant>
        <vt:i4>8126569</vt:i4>
      </vt:variant>
      <vt:variant>
        <vt:i4>195</vt:i4>
      </vt:variant>
      <vt:variant>
        <vt:i4>0</vt:i4>
      </vt:variant>
      <vt:variant>
        <vt:i4>5</vt:i4>
      </vt:variant>
      <vt:variant>
        <vt:lpwstr>https://smarthistory.org/leonardo-last-supper/</vt:lpwstr>
      </vt:variant>
      <vt:variant>
        <vt:lpwstr/>
      </vt:variant>
      <vt:variant>
        <vt:i4>8323122</vt:i4>
      </vt:variant>
      <vt:variant>
        <vt:i4>192</vt:i4>
      </vt:variant>
      <vt:variant>
        <vt:i4>0</vt:i4>
      </vt:variant>
      <vt:variant>
        <vt:i4>5</vt:i4>
      </vt:variant>
      <vt:variant>
        <vt:lpwstr>https://smarthistory.org/the-study-of-anatomy/</vt:lpwstr>
      </vt:variant>
      <vt:variant>
        <vt:lpwstr/>
      </vt:variant>
      <vt:variant>
        <vt:i4>2031734</vt:i4>
      </vt:variant>
      <vt:variant>
        <vt:i4>189</vt:i4>
      </vt:variant>
      <vt:variant>
        <vt:i4>0</vt:i4>
      </vt:variant>
      <vt:variant>
        <vt:i4>5</vt:i4>
      </vt:variant>
      <vt:variant>
        <vt:lpwstr>https://smarthistory.org/lippi-madonna-and-child-with-two-angels/</vt:lpwstr>
      </vt:variant>
      <vt:variant>
        <vt:lpwstr/>
      </vt:variant>
      <vt:variant>
        <vt:i4>55</vt:i4>
      </vt:variant>
      <vt:variant>
        <vt:i4>186</vt:i4>
      </vt:variant>
      <vt:variant>
        <vt:i4>0</vt:i4>
      </vt:variant>
      <vt:variant>
        <vt:i4>5</vt:i4>
      </vt:variant>
      <vt:variant>
        <vt:lpwstr>https://smarthistory.org/donatello-david/</vt:lpwstr>
      </vt:variant>
      <vt:variant>
        <vt:lpwstr/>
      </vt:variant>
      <vt:variant>
        <vt:i4>2687064</vt:i4>
      </vt:variant>
      <vt:variant>
        <vt:i4>183</vt:i4>
      </vt:variant>
      <vt:variant>
        <vt:i4>0</vt:i4>
      </vt:variant>
      <vt:variant>
        <vt:i4>5</vt:i4>
      </vt:variant>
      <vt:variant>
        <vt:lpwstr>https://smarthistory.org/masaccio-holy-trinity/</vt:lpwstr>
      </vt:variant>
      <vt:variant>
        <vt:lpwstr/>
      </vt:variant>
      <vt:variant>
        <vt:i4>5111908</vt:i4>
      </vt:variant>
      <vt:variant>
        <vt:i4>180</vt:i4>
      </vt:variant>
      <vt:variant>
        <vt:i4>0</vt:i4>
      </vt:variant>
      <vt:variant>
        <vt:i4>5</vt:i4>
      </vt:variant>
      <vt:variant>
        <vt:lpwstr>https://smarthistory.org/linear-perspective-brunelleschis-experiment/</vt:lpwstr>
      </vt:variant>
      <vt:variant>
        <vt:lpwstr/>
      </vt:variant>
      <vt:variant>
        <vt:i4>3473492</vt:i4>
      </vt:variant>
      <vt:variant>
        <vt:i4>177</vt:i4>
      </vt:variant>
      <vt:variant>
        <vt:i4>0</vt:i4>
      </vt:variant>
      <vt:variant>
        <vt:i4>5</vt:i4>
      </vt:variant>
      <vt:variant>
        <vt:lpwstr>https://smarthistory.org/florence-in-the-early-renaissance/</vt:lpwstr>
      </vt:variant>
      <vt:variant>
        <vt:lpwstr/>
      </vt:variant>
      <vt:variant>
        <vt:i4>6619223</vt:i4>
      </vt:variant>
      <vt:variant>
        <vt:i4>174</vt:i4>
      </vt:variant>
      <vt:variant>
        <vt:i4>0</vt:i4>
      </vt:variant>
      <vt:variant>
        <vt:i4>5</vt:i4>
      </vt:variant>
      <vt:variant>
        <vt:lpwstr>https://smarthistory.org/giotto-arena-scrovegni-chapel-part-1-of-4/</vt:lpwstr>
      </vt:variant>
      <vt:variant>
        <vt:lpwstr/>
      </vt:variant>
      <vt:variant>
        <vt:i4>2621521</vt:i4>
      </vt:variant>
      <vt:variant>
        <vt:i4>171</vt:i4>
      </vt:variant>
      <vt:variant>
        <vt:i4>0</vt:i4>
      </vt:variant>
      <vt:variant>
        <vt:i4>5</vt:i4>
      </vt:variant>
      <vt:variant>
        <vt:lpwstr>https://smarthistory.org/sainte-chapelle-paris/</vt:lpwstr>
      </vt:variant>
      <vt:variant>
        <vt:lpwstr/>
      </vt:variant>
      <vt:variant>
        <vt:i4>5767199</vt:i4>
      </vt:variant>
      <vt:variant>
        <vt:i4>168</vt:i4>
      </vt:variant>
      <vt:variant>
        <vt:i4>0</vt:i4>
      </vt:variant>
      <vt:variant>
        <vt:i4>5</vt:i4>
      </vt:variant>
      <vt:variant>
        <vt:lpwstr>https://smarthistory.org/birth-of-the-gothic-abbot-suger-and-the-ambulatory-at-st-denis/</vt:lpwstr>
      </vt:variant>
      <vt:variant>
        <vt:lpwstr/>
      </vt:variant>
      <vt:variant>
        <vt:i4>1703962</vt:i4>
      </vt:variant>
      <vt:variant>
        <vt:i4>165</vt:i4>
      </vt:variant>
      <vt:variant>
        <vt:i4>0</vt:i4>
      </vt:variant>
      <vt:variant>
        <vt:i4>5</vt:i4>
      </vt:variant>
      <vt:variant>
        <vt:lpwstr>https://smarthistory.org/distorting-madonna-in-medieval-art/</vt:lpwstr>
      </vt:variant>
      <vt:variant>
        <vt:lpwstr/>
      </vt:variant>
      <vt:variant>
        <vt:i4>5701736</vt:i4>
      </vt:variant>
      <vt:variant>
        <vt:i4>162</vt:i4>
      </vt:variant>
      <vt:variant>
        <vt:i4>0</vt:i4>
      </vt:variant>
      <vt:variant>
        <vt:i4>5</vt:i4>
      </vt:variant>
      <vt:variant>
        <vt:lpwstr>http://whc.unesco.org/en/list/268</vt:lpwstr>
      </vt:variant>
      <vt:variant>
        <vt:lpwstr/>
      </vt:variant>
      <vt:variant>
        <vt:i4>1114150</vt:i4>
      </vt:variant>
      <vt:variant>
        <vt:i4>159</vt:i4>
      </vt:variant>
      <vt:variant>
        <vt:i4>0</vt:i4>
      </vt:variant>
      <vt:variant>
        <vt:i4>5</vt:i4>
      </vt:variant>
      <vt:variant>
        <vt:lpwstr>https://smarthistory.org/gothic-architecture-an-introduction/</vt:lpwstr>
      </vt:variant>
      <vt:variant>
        <vt:lpwstr/>
      </vt:variant>
      <vt:variant>
        <vt:i4>1572985</vt:i4>
      </vt:variant>
      <vt:variant>
        <vt:i4>156</vt:i4>
      </vt:variant>
      <vt:variant>
        <vt:i4>0</vt:i4>
      </vt:variant>
      <vt:variant>
        <vt:i4>5</vt:i4>
      </vt:variant>
      <vt:variant>
        <vt:lpwstr>https://smarthistory.org/introduction-to-the-middle-ages/</vt:lpwstr>
      </vt:variant>
      <vt:variant>
        <vt:lpwstr/>
      </vt:variant>
      <vt:variant>
        <vt:i4>7536677</vt:i4>
      </vt:variant>
      <vt:variant>
        <vt:i4>153</vt:i4>
      </vt:variant>
      <vt:variant>
        <vt:i4>0</vt:i4>
      </vt:variant>
      <vt:variant>
        <vt:i4>5</vt:i4>
      </vt:variant>
      <vt:variant>
        <vt:lpwstr>https://smarthistory.org/mihrab-from-isfahan-iran/</vt:lpwstr>
      </vt:variant>
      <vt:variant>
        <vt:lpwstr/>
      </vt:variant>
      <vt:variant>
        <vt:i4>3276800</vt:i4>
      </vt:variant>
      <vt:variant>
        <vt:i4>150</vt:i4>
      </vt:variant>
      <vt:variant>
        <vt:i4>0</vt:i4>
      </vt:variant>
      <vt:variant>
        <vt:i4>5</vt:i4>
      </vt:variant>
      <vt:variant>
        <vt:lpwstr>https://smarthistory.org/the-dome-of-the-rock-qubbat-al-sakhra/</vt:lpwstr>
      </vt:variant>
      <vt:variant>
        <vt:lpwstr/>
      </vt:variant>
      <vt:variant>
        <vt:i4>1245257</vt:i4>
      </vt:variant>
      <vt:variant>
        <vt:i4>147</vt:i4>
      </vt:variant>
      <vt:variant>
        <vt:i4>0</vt:i4>
      </vt:variant>
      <vt:variant>
        <vt:i4>5</vt:i4>
      </vt:variant>
      <vt:variant>
        <vt:lpwstr>https://smarthistory.org/arts-of-the-islamic-world-the-early-period/</vt:lpwstr>
      </vt:variant>
      <vt:variant>
        <vt:lpwstr/>
      </vt:variant>
      <vt:variant>
        <vt:i4>3997762</vt:i4>
      </vt:variant>
      <vt:variant>
        <vt:i4>144</vt:i4>
      </vt:variant>
      <vt:variant>
        <vt:i4>0</vt:i4>
      </vt:variant>
      <vt:variant>
        <vt:i4>5</vt:i4>
      </vt:variant>
      <vt:variant>
        <vt:lpwstr>https://smarthistory.org/introduction-to-islam/</vt:lpwstr>
      </vt:variant>
      <vt:variant>
        <vt:lpwstr/>
      </vt:variant>
      <vt:variant>
        <vt:i4>4653155</vt:i4>
      </vt:variant>
      <vt:variant>
        <vt:i4>141</vt:i4>
      </vt:variant>
      <vt:variant>
        <vt:i4>0</vt:i4>
      </vt:variant>
      <vt:variant>
        <vt:i4>5</vt:i4>
      </vt:variant>
      <vt:variant>
        <vt:lpwstr>https://www.metmuseum.org/toah/hd/isla/hd_isla.htm</vt:lpwstr>
      </vt:variant>
      <vt:variant>
        <vt:lpwstr/>
      </vt:variant>
      <vt:variant>
        <vt:i4>4063312</vt:i4>
      </vt:variant>
      <vt:variant>
        <vt:i4>138</vt:i4>
      </vt:variant>
      <vt:variant>
        <vt:i4>0</vt:i4>
      </vt:variant>
      <vt:variant>
        <vt:i4>5</vt:i4>
      </vt:variant>
      <vt:variant>
        <vt:lpwstr>https://smarthistory.org/hagia-sophia-istanbul/</vt:lpwstr>
      </vt:variant>
      <vt:variant>
        <vt:lpwstr/>
      </vt:variant>
      <vt:variant>
        <vt:i4>5767220</vt:i4>
      </vt:variant>
      <vt:variant>
        <vt:i4>135</vt:i4>
      </vt:variant>
      <vt:variant>
        <vt:i4>0</vt:i4>
      </vt:variant>
      <vt:variant>
        <vt:i4>5</vt:i4>
      </vt:variant>
      <vt:variant>
        <vt:lpwstr>https://smarthistory.org/san-vitale /</vt:lpwstr>
      </vt:variant>
      <vt:variant>
        <vt:lpwstr/>
      </vt:variant>
      <vt:variant>
        <vt:i4>1245190</vt:i4>
      </vt:variant>
      <vt:variant>
        <vt:i4>132</vt:i4>
      </vt:variant>
      <vt:variant>
        <vt:i4>0</vt:i4>
      </vt:variant>
      <vt:variant>
        <vt:i4>5</vt:i4>
      </vt:variant>
      <vt:variant>
        <vt:lpwstr>https://smarthistory.org/ancient-and-byzantine-mosaic-materials/</vt:lpwstr>
      </vt:variant>
      <vt:variant>
        <vt:lpwstr/>
      </vt:variant>
      <vt:variant>
        <vt:i4>5439582</vt:i4>
      </vt:variant>
      <vt:variant>
        <vt:i4>129</vt:i4>
      </vt:variant>
      <vt:variant>
        <vt:i4>0</vt:i4>
      </vt:variant>
      <vt:variant>
        <vt:i4>5</vt:i4>
      </vt:variant>
      <vt:variant>
        <vt:lpwstr>https://smarthistory.org/early-christian-art-and-architecture-after-constantine/</vt:lpwstr>
      </vt:variant>
      <vt:variant>
        <vt:lpwstr/>
      </vt:variant>
      <vt:variant>
        <vt:i4>6946926</vt:i4>
      </vt:variant>
      <vt:variant>
        <vt:i4>126</vt:i4>
      </vt:variant>
      <vt:variant>
        <vt:i4>0</vt:i4>
      </vt:variant>
      <vt:variant>
        <vt:i4>5</vt:i4>
      </vt:variant>
      <vt:variant>
        <vt:lpwstr>https://smarthistory.org/christianity-an-introduction/</vt:lpwstr>
      </vt:variant>
      <vt:variant>
        <vt:lpwstr/>
      </vt:variant>
      <vt:variant>
        <vt:i4>2162779</vt:i4>
      </vt:variant>
      <vt:variant>
        <vt:i4>123</vt:i4>
      </vt:variant>
      <vt:variant>
        <vt:i4>0</vt:i4>
      </vt:variant>
      <vt:variant>
        <vt:i4>5</vt:i4>
      </vt:variant>
      <vt:variant>
        <vt:lpwstr>https://smarthistory.org/basilica-of-maxentius-and-constantine/</vt:lpwstr>
      </vt:variant>
      <vt:variant>
        <vt:lpwstr/>
      </vt:variant>
      <vt:variant>
        <vt:i4>4391029</vt:i4>
      </vt:variant>
      <vt:variant>
        <vt:i4>120</vt:i4>
      </vt:variant>
      <vt:variant>
        <vt:i4>0</vt:i4>
      </vt:variant>
      <vt:variant>
        <vt:i4>5</vt:i4>
      </vt:variant>
      <vt:variant>
        <vt:lpwstr>https://smarthistory.org/the-colossus-of-constantine/</vt:lpwstr>
      </vt:variant>
      <vt:variant>
        <vt:lpwstr/>
      </vt:variant>
      <vt:variant>
        <vt:i4>1376295</vt:i4>
      </vt:variant>
      <vt:variant>
        <vt:i4>117</vt:i4>
      </vt:variant>
      <vt:variant>
        <vt:i4>0</vt:i4>
      </vt:variant>
      <vt:variant>
        <vt:i4>5</vt:i4>
      </vt:variant>
      <vt:variant>
        <vt:lpwstr>https://smarthistory.org/dionysiac-frieze-villa-of-mysteries-pompeii/</vt:lpwstr>
      </vt:variant>
      <vt:variant>
        <vt:lpwstr/>
      </vt:variant>
      <vt:variant>
        <vt:i4>6160478</vt:i4>
      </vt:variant>
      <vt:variant>
        <vt:i4>114</vt:i4>
      </vt:variant>
      <vt:variant>
        <vt:i4>0</vt:i4>
      </vt:variant>
      <vt:variant>
        <vt:i4>5</vt:i4>
      </vt:variant>
      <vt:variant>
        <vt:lpwstr>https://smarthistory.org/the-colosseum-rome/</vt:lpwstr>
      </vt:variant>
      <vt:variant>
        <vt:lpwstr/>
      </vt:variant>
      <vt:variant>
        <vt:i4>2883681</vt:i4>
      </vt:variant>
      <vt:variant>
        <vt:i4>111</vt:i4>
      </vt:variant>
      <vt:variant>
        <vt:i4>0</vt:i4>
      </vt:variant>
      <vt:variant>
        <vt:i4>5</vt:i4>
      </vt:variant>
      <vt:variant>
        <vt:lpwstr>https://smarthistory.org/the-pantheon/</vt:lpwstr>
      </vt:variant>
      <vt:variant>
        <vt:lpwstr/>
      </vt:variant>
      <vt:variant>
        <vt:i4>655363</vt:i4>
      </vt:variant>
      <vt:variant>
        <vt:i4>108</vt:i4>
      </vt:variant>
      <vt:variant>
        <vt:i4>0</vt:i4>
      </vt:variant>
      <vt:variant>
        <vt:i4>5</vt:i4>
      </vt:variant>
      <vt:variant>
        <vt:lpwstr>https://smarthistory.org/veristic-male-portrait/</vt:lpwstr>
      </vt:variant>
      <vt:variant>
        <vt:lpwstr/>
      </vt:variant>
      <vt:variant>
        <vt:i4>3342409</vt:i4>
      </vt:variant>
      <vt:variant>
        <vt:i4>105</vt:i4>
      </vt:variant>
      <vt:variant>
        <vt:i4>0</vt:i4>
      </vt:variant>
      <vt:variant>
        <vt:i4>5</vt:i4>
      </vt:variant>
      <vt:variant>
        <vt:lpwstr>https://smarthistory.org/head-of-a-roman-patrician/</vt:lpwstr>
      </vt:variant>
      <vt:variant>
        <vt:lpwstr/>
      </vt:variant>
      <vt:variant>
        <vt:i4>2621556</vt:i4>
      </vt:variant>
      <vt:variant>
        <vt:i4>102</vt:i4>
      </vt:variant>
      <vt:variant>
        <vt:i4>0</vt:i4>
      </vt:variant>
      <vt:variant>
        <vt:i4>5</vt:i4>
      </vt:variant>
      <vt:variant>
        <vt:lpwstr>https://smarthistory.org/ancient-rome/</vt:lpwstr>
      </vt:variant>
      <vt:variant>
        <vt:lpwstr/>
      </vt:variant>
      <vt:variant>
        <vt:i4>7733297</vt:i4>
      </vt:variant>
      <vt:variant>
        <vt:i4>99</vt:i4>
      </vt:variant>
      <vt:variant>
        <vt:i4>0</vt:i4>
      </vt:variant>
      <vt:variant>
        <vt:i4>5</vt:i4>
      </vt:variant>
      <vt:variant>
        <vt:lpwstr>https://smarthistory.org/introduction-to-ancient-rome/</vt:lpwstr>
      </vt:variant>
      <vt:variant>
        <vt:lpwstr/>
      </vt:variant>
      <vt:variant>
        <vt:i4>6946839</vt:i4>
      </vt:variant>
      <vt:variant>
        <vt:i4>96</vt:i4>
      </vt:variant>
      <vt:variant>
        <vt:i4>0</vt:i4>
      </vt:variant>
      <vt:variant>
        <vt:i4>5</vt:i4>
      </vt:variant>
      <vt:variant>
        <vt:lpwstr>https://smarthistory.org/nike-winged-victory-of-samothrace/</vt:lpwstr>
      </vt:variant>
      <vt:variant>
        <vt:lpwstr/>
      </vt:variant>
      <vt:variant>
        <vt:i4>1900607</vt:i4>
      </vt:variant>
      <vt:variant>
        <vt:i4>93</vt:i4>
      </vt:variant>
      <vt:variant>
        <vt:i4>0</vt:i4>
      </vt:variant>
      <vt:variant>
        <vt:i4>5</vt:i4>
      </vt:variant>
      <vt:variant>
        <vt:lpwstr>https://smarthistory.org/the-erechtheion/</vt:lpwstr>
      </vt:variant>
      <vt:variant>
        <vt:lpwstr/>
      </vt:variant>
      <vt:variant>
        <vt:i4>3866746</vt:i4>
      </vt:variant>
      <vt:variant>
        <vt:i4>90</vt:i4>
      </vt:variant>
      <vt:variant>
        <vt:i4>0</vt:i4>
      </vt:variant>
      <vt:variant>
        <vt:i4>5</vt:i4>
      </vt:variant>
      <vt:variant>
        <vt:lpwstr>https://smarthistory.org/parthenon-frieze/</vt:lpwstr>
      </vt:variant>
      <vt:variant>
        <vt:lpwstr/>
      </vt:variant>
      <vt:variant>
        <vt:i4>3670063</vt:i4>
      </vt:variant>
      <vt:variant>
        <vt:i4>87</vt:i4>
      </vt:variant>
      <vt:variant>
        <vt:i4>0</vt:i4>
      </vt:variant>
      <vt:variant>
        <vt:i4>5</vt:i4>
      </vt:variant>
      <vt:variant>
        <vt:lpwstr>https://smarthistory.org/the-parthenon-athens/</vt:lpwstr>
      </vt:variant>
      <vt:variant>
        <vt:lpwstr/>
      </vt:variant>
      <vt:variant>
        <vt:i4>5242960</vt:i4>
      </vt:variant>
      <vt:variant>
        <vt:i4>84</vt:i4>
      </vt:variant>
      <vt:variant>
        <vt:i4>0</vt:i4>
      </vt:variant>
      <vt:variant>
        <vt:i4>5</vt:i4>
      </vt:variant>
      <vt:variant>
        <vt:lpwstr>https://smarthistory.org/greek-architectural-orders/</vt:lpwstr>
      </vt:variant>
      <vt:variant>
        <vt:lpwstr/>
      </vt:variant>
      <vt:variant>
        <vt:i4>786489</vt:i4>
      </vt:variant>
      <vt:variant>
        <vt:i4>81</vt:i4>
      </vt:variant>
      <vt:variant>
        <vt:i4>0</vt:i4>
      </vt:variant>
      <vt:variant>
        <vt:i4>5</vt:i4>
      </vt:variant>
      <vt:variant>
        <vt:lpwstr>https://smarthistory.org/polykleitos-doryphoros-spear-bearer/</vt:lpwstr>
      </vt:variant>
      <vt:variant>
        <vt:lpwstr/>
      </vt:variant>
      <vt:variant>
        <vt:i4>3145772</vt:i4>
      </vt:variant>
      <vt:variant>
        <vt:i4>78</vt:i4>
      </vt:variant>
      <vt:variant>
        <vt:i4>0</vt:i4>
      </vt:variant>
      <vt:variant>
        <vt:i4>5</vt:i4>
      </vt:variant>
      <vt:variant>
        <vt:lpwstr>https://smarthistory.org/contrapposto/</vt:lpwstr>
      </vt:variant>
      <vt:variant>
        <vt:lpwstr/>
      </vt:variant>
      <vt:variant>
        <vt:i4>7929974</vt:i4>
      </vt:variant>
      <vt:variant>
        <vt:i4>75</vt:i4>
      </vt:variant>
      <vt:variant>
        <vt:i4>0</vt:i4>
      </vt:variant>
      <vt:variant>
        <vt:i4>5</vt:i4>
      </vt:variant>
      <vt:variant>
        <vt:lpwstr>https://smarthistory.org/greek-vase-intro/</vt:lpwstr>
      </vt:variant>
      <vt:variant>
        <vt:lpwstr/>
      </vt:variant>
      <vt:variant>
        <vt:i4>589916</vt:i4>
      </vt:variant>
      <vt:variant>
        <vt:i4>72</vt:i4>
      </vt:variant>
      <vt:variant>
        <vt:i4>0</vt:i4>
      </vt:variant>
      <vt:variant>
        <vt:i4>5</vt:i4>
      </vt:variant>
      <vt:variant>
        <vt:lpwstr>https://smarthistory.org/ancient-greece-an-introduction/</vt:lpwstr>
      </vt:variant>
      <vt:variant>
        <vt:lpwstr/>
      </vt:variant>
      <vt:variant>
        <vt:i4>6553696</vt:i4>
      </vt:variant>
      <vt:variant>
        <vt:i4>69</vt:i4>
      </vt:variant>
      <vt:variant>
        <vt:i4>0</vt:i4>
      </vt:variant>
      <vt:variant>
        <vt:i4>5</vt:i4>
      </vt:variant>
      <vt:variant>
        <vt:lpwstr>https://smarthistory.org/hunefer-book-of-the-dead/</vt:lpwstr>
      </vt:variant>
      <vt:variant>
        <vt:lpwstr/>
      </vt:variant>
      <vt:variant>
        <vt:i4>5046291</vt:i4>
      </vt:variant>
      <vt:variant>
        <vt:i4>66</vt:i4>
      </vt:variant>
      <vt:variant>
        <vt:i4>0</vt:i4>
      </vt:variant>
      <vt:variant>
        <vt:i4>5</vt:i4>
      </vt:variant>
      <vt:variant>
        <vt:lpwstr>https://smarthistory.org/house-altar-depicting-akhenaten-nefertiti-and-three-of-their-daughters/</vt:lpwstr>
      </vt:variant>
      <vt:variant>
        <vt:lpwstr/>
      </vt:variant>
      <vt:variant>
        <vt:i4>5570634</vt:i4>
      </vt:variant>
      <vt:variant>
        <vt:i4>63</vt:i4>
      </vt:variant>
      <vt:variant>
        <vt:i4>0</vt:i4>
      </vt:variant>
      <vt:variant>
        <vt:i4>5</vt:i4>
      </vt:variant>
      <vt:variant>
        <vt:lpwstr>https://smarthistory.org/hatshepsut/</vt:lpwstr>
      </vt:variant>
      <vt:variant>
        <vt:lpwstr/>
      </vt:variant>
      <vt:variant>
        <vt:i4>7995426</vt:i4>
      </vt:variant>
      <vt:variant>
        <vt:i4>60</vt:i4>
      </vt:variant>
      <vt:variant>
        <vt:i4>0</vt:i4>
      </vt:variant>
      <vt:variant>
        <vt:i4>5</vt:i4>
      </vt:variant>
      <vt:variant>
        <vt:lpwstr>http://educators.mfa.org/ancient/king-menkaura-mycerinus-and-queen-275</vt:lpwstr>
      </vt:variant>
      <vt:variant>
        <vt:lpwstr/>
      </vt:variant>
      <vt:variant>
        <vt:i4>1966089</vt:i4>
      </vt:variant>
      <vt:variant>
        <vt:i4>57</vt:i4>
      </vt:variant>
      <vt:variant>
        <vt:i4>0</vt:i4>
      </vt:variant>
      <vt:variant>
        <vt:i4>5</vt:i4>
      </vt:variant>
      <vt:variant>
        <vt:lpwstr>https://smarthistory.org/the-great-pyramids-of-giza/</vt:lpwstr>
      </vt:variant>
      <vt:variant>
        <vt:lpwstr/>
      </vt:variant>
      <vt:variant>
        <vt:i4>4063235</vt:i4>
      </vt:variant>
      <vt:variant>
        <vt:i4>54</vt:i4>
      </vt:variant>
      <vt:variant>
        <vt:i4>0</vt:i4>
      </vt:variant>
      <vt:variant>
        <vt:i4>5</vt:i4>
      </vt:variant>
      <vt:variant>
        <vt:lpwstr>https://smarthistory.org/seated-scribe/</vt:lpwstr>
      </vt:variant>
      <vt:variant>
        <vt:lpwstr/>
      </vt:variant>
      <vt:variant>
        <vt:i4>1835095</vt:i4>
      </vt:variant>
      <vt:variant>
        <vt:i4>51</vt:i4>
      </vt:variant>
      <vt:variant>
        <vt:i4>0</vt:i4>
      </vt:variant>
      <vt:variant>
        <vt:i4>5</vt:i4>
      </vt:variant>
      <vt:variant>
        <vt:lpwstr>https://smarthistory.org/palette-of-king-narmer/</vt:lpwstr>
      </vt:variant>
      <vt:variant>
        <vt:lpwstr/>
      </vt:variant>
      <vt:variant>
        <vt:i4>6357115</vt:i4>
      </vt:variant>
      <vt:variant>
        <vt:i4>48</vt:i4>
      </vt:variant>
      <vt:variant>
        <vt:i4>0</vt:i4>
      </vt:variant>
      <vt:variant>
        <vt:i4>5</vt:i4>
      </vt:variant>
      <vt:variant>
        <vt:lpwstr>https://smarthistory.org/ancient-egyptian-art/</vt:lpwstr>
      </vt:variant>
      <vt:variant>
        <vt:lpwstr/>
      </vt:variant>
      <vt:variant>
        <vt:i4>2097177</vt:i4>
      </vt:variant>
      <vt:variant>
        <vt:i4>45</vt:i4>
      </vt:variant>
      <vt:variant>
        <vt:i4>0</vt:i4>
      </vt:variant>
      <vt:variant>
        <vt:i4>5</vt:i4>
      </vt:variant>
      <vt:variant>
        <vt:lpwstr>https://smarthistory.org/ancient-egypt-an-introduction/</vt:lpwstr>
      </vt:variant>
      <vt:variant>
        <vt:lpwstr/>
      </vt:variant>
      <vt:variant>
        <vt:i4>1245186</vt:i4>
      </vt:variant>
      <vt:variant>
        <vt:i4>42</vt:i4>
      </vt:variant>
      <vt:variant>
        <vt:i4>0</vt:i4>
      </vt:variant>
      <vt:variant>
        <vt:i4>5</vt:i4>
      </vt:variant>
      <vt:variant>
        <vt:lpwstr>https://smarthistory.org/ziggurat-of-ur/</vt:lpwstr>
      </vt:variant>
      <vt:variant>
        <vt:lpwstr/>
      </vt:variant>
      <vt:variant>
        <vt:i4>7536649</vt:i4>
      </vt:variant>
      <vt:variant>
        <vt:i4>39</vt:i4>
      </vt:variant>
      <vt:variant>
        <vt:i4>0</vt:i4>
      </vt:variant>
      <vt:variant>
        <vt:i4>5</vt:i4>
      </vt:variant>
      <vt:variant>
        <vt:lpwstr>https://smarthistory.org/hammurabi/</vt:lpwstr>
      </vt:variant>
      <vt:variant>
        <vt:lpwstr/>
      </vt:variant>
      <vt:variant>
        <vt:i4>5374023</vt:i4>
      </vt:variant>
      <vt:variant>
        <vt:i4>36</vt:i4>
      </vt:variant>
      <vt:variant>
        <vt:i4>0</vt:i4>
      </vt:variant>
      <vt:variant>
        <vt:i4>5</vt:i4>
      </vt:variant>
      <vt:variant>
        <vt:lpwstr>https://smarthistory.org/victory-stele-of-naram-sin/</vt:lpwstr>
      </vt:variant>
      <vt:variant>
        <vt:lpwstr/>
      </vt:variant>
      <vt:variant>
        <vt:i4>1245291</vt:i4>
      </vt:variant>
      <vt:variant>
        <vt:i4>33</vt:i4>
      </vt:variant>
      <vt:variant>
        <vt:i4>0</vt:i4>
      </vt:variant>
      <vt:variant>
        <vt:i4>5</vt:i4>
      </vt:variant>
      <vt:variant>
        <vt:lpwstr>https://smarthistory.org/cylinder-seal-and-modern-impression/</vt:lpwstr>
      </vt:variant>
      <vt:variant>
        <vt:lpwstr/>
      </vt:variant>
      <vt:variant>
        <vt:i4>2687080</vt:i4>
      </vt:variant>
      <vt:variant>
        <vt:i4>30</vt:i4>
      </vt:variant>
      <vt:variant>
        <vt:i4>0</vt:i4>
      </vt:variant>
      <vt:variant>
        <vt:i4>5</vt:i4>
      </vt:variant>
      <vt:variant>
        <vt:lpwstr>https://smarthistory.org/sumerian-art-an-introduction/</vt:lpwstr>
      </vt:variant>
      <vt:variant>
        <vt:lpwstr/>
      </vt:variant>
      <vt:variant>
        <vt:i4>3997804</vt:i4>
      </vt:variant>
      <vt:variant>
        <vt:i4>27</vt:i4>
      </vt:variant>
      <vt:variant>
        <vt:i4>0</vt:i4>
      </vt:variant>
      <vt:variant>
        <vt:i4>5</vt:i4>
      </vt:variant>
      <vt:variant>
        <vt:lpwstr>https://smarthistory.org/ancient-near-east-cradle-of-civilization/</vt:lpwstr>
      </vt:variant>
      <vt:variant>
        <vt:lpwstr/>
      </vt:variant>
      <vt:variant>
        <vt:i4>7667743</vt:i4>
      </vt:variant>
      <vt:variant>
        <vt:i4>24</vt:i4>
      </vt:variant>
      <vt:variant>
        <vt:i4>0</vt:i4>
      </vt:variant>
      <vt:variant>
        <vt:i4>5</vt:i4>
      </vt:variant>
      <vt:variant>
        <vt:lpwstr>http://whc.unesco.org/en/list/373/video</vt:lpwstr>
      </vt:variant>
      <vt:variant>
        <vt:lpwstr/>
      </vt:variant>
      <vt:variant>
        <vt:i4>4653155</vt:i4>
      </vt:variant>
      <vt:variant>
        <vt:i4>21</vt:i4>
      </vt:variant>
      <vt:variant>
        <vt:i4>0</vt:i4>
      </vt:variant>
      <vt:variant>
        <vt:i4>5</vt:i4>
      </vt:variant>
      <vt:variant>
        <vt:lpwstr>https://www.metmuseum.org/toah/hd/lasc/hd_lasc.htm</vt:lpwstr>
      </vt:variant>
      <vt:variant>
        <vt:lpwstr/>
      </vt:variant>
      <vt:variant>
        <vt:i4>4194342</vt:i4>
      </vt:variant>
      <vt:variant>
        <vt:i4>18</vt:i4>
      </vt:variant>
      <vt:variant>
        <vt:i4>0</vt:i4>
      </vt:variant>
      <vt:variant>
        <vt:i4>5</vt:i4>
      </vt:variant>
      <vt:variant>
        <vt:lpwstr>https://smarthistory.org/venus-of-willendorf/</vt:lpwstr>
      </vt:variant>
      <vt:variant>
        <vt:lpwstr/>
      </vt:variant>
      <vt:variant>
        <vt:i4>4587532</vt:i4>
      </vt:variant>
      <vt:variant>
        <vt:i4>15</vt:i4>
      </vt:variant>
      <vt:variant>
        <vt:i4>0</vt:i4>
      </vt:variant>
      <vt:variant>
        <vt:i4>5</vt:i4>
      </vt:variant>
      <vt:variant>
        <vt:lpwstr>https://smarthistory.org/lion-man-2/</vt:lpwstr>
      </vt:variant>
      <vt:variant>
        <vt:lpwstr/>
      </vt:variant>
      <vt:variant>
        <vt:i4>3145838</vt:i4>
      </vt:variant>
      <vt:variant>
        <vt:i4>12</vt:i4>
      </vt:variant>
      <vt:variant>
        <vt:i4>0</vt:i4>
      </vt:variant>
      <vt:variant>
        <vt:i4>5</vt:i4>
      </vt:variant>
      <vt:variant>
        <vt:lpwstr>https://smarthistory.org/how-art-can-help-you-analyze/</vt:lpwstr>
      </vt:variant>
      <vt:variant>
        <vt:lpwstr/>
      </vt:variant>
      <vt:variant>
        <vt:i4>5963901</vt:i4>
      </vt:variant>
      <vt:variant>
        <vt:i4>9</vt:i4>
      </vt:variant>
      <vt:variant>
        <vt:i4>0</vt:i4>
      </vt:variant>
      <vt:variant>
        <vt:i4>5</vt:i4>
      </vt:variant>
      <vt:variant>
        <vt:lpwstr>https://smarthistory.org/what-is-art-history/</vt:lpwstr>
      </vt:variant>
      <vt:variant>
        <vt:lpwstr/>
      </vt:variant>
      <vt:variant>
        <vt:i4>5701726</vt:i4>
      </vt:variant>
      <vt:variant>
        <vt:i4>6</vt:i4>
      </vt:variant>
      <vt:variant>
        <vt:i4>0</vt:i4>
      </vt:variant>
      <vt:variant>
        <vt:i4>5</vt:i4>
      </vt:variant>
      <vt:variant>
        <vt:lpwstr>http://www.brooklyn.cuny.edu/bc/policies</vt:lpwstr>
      </vt:variant>
      <vt:variant>
        <vt:lpwstr/>
      </vt:variant>
      <vt:variant>
        <vt:i4>7798804</vt:i4>
      </vt:variant>
      <vt:variant>
        <vt:i4>3</vt:i4>
      </vt:variant>
      <vt:variant>
        <vt:i4>0</vt:i4>
      </vt:variant>
      <vt:variant>
        <vt:i4>5</vt:i4>
      </vt:variant>
      <vt:variant>
        <vt:lpwstr>http://www.brooklyn.cuny.edu/web/about/initiatives/policies/bereavement.php</vt:lpwstr>
      </vt:variant>
      <vt:variant>
        <vt:lpwstr/>
      </vt:variant>
      <vt:variant>
        <vt:i4>3997821</vt:i4>
      </vt:variant>
      <vt:variant>
        <vt:i4>0</vt:i4>
      </vt:variant>
      <vt:variant>
        <vt:i4>0</vt:i4>
      </vt:variant>
      <vt:variant>
        <vt:i4>5</vt:i4>
      </vt:variant>
      <vt:variant>
        <vt:lpwstr>http://www.brooklyn.cuny.edu/web/off_registrar/141024_2014 15_Undergraduate_Bulletin.pdf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Fabris</dc:creator>
  <cp:keywords/>
  <cp:lastModifiedBy>Amy.Wolfe72</cp:lastModifiedBy>
  <cp:revision>2</cp:revision>
  <dcterms:created xsi:type="dcterms:W3CDTF">2019-01-22T06:52:00Z</dcterms:created>
  <dcterms:modified xsi:type="dcterms:W3CDTF">2019-01-22T06:52:00Z</dcterms:modified>
</cp:coreProperties>
</file>